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BD7E4C"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BD7E4C">
        <w:rPr>
          <w:rFonts w:ascii="Arial" w:eastAsia="MS Mincho" w:hAnsi="Arial" w:cs="Arial"/>
          <w:b/>
          <w:color w:val="000000" w:themeColor="text1"/>
          <w:sz w:val="24"/>
          <w:szCs w:val="24"/>
          <w:lang w:val="en-US" w:eastAsia="en-US"/>
        </w:rPr>
        <w:t>3GPP TSG-RAN WG4 Meeting #</w:t>
      </w:r>
      <w:r w:rsidRPr="00BD7E4C">
        <w:rPr>
          <w:rFonts w:ascii="Arial" w:eastAsia="MS Mincho" w:hAnsi="Arial" w:cs="Arial"/>
          <w:color w:val="000000" w:themeColor="text1"/>
          <w:sz w:val="20"/>
          <w:szCs w:val="20"/>
          <w:lang w:val="en-US" w:eastAsia="en-US"/>
        </w:rPr>
        <w:t xml:space="preserve"> </w:t>
      </w:r>
      <w:r w:rsidRPr="00BD7E4C">
        <w:rPr>
          <w:rFonts w:ascii="Arial" w:eastAsia="MS Mincho" w:hAnsi="Arial" w:cs="Arial"/>
          <w:b/>
          <w:color w:val="000000" w:themeColor="text1"/>
          <w:sz w:val="24"/>
          <w:szCs w:val="24"/>
          <w:lang w:val="en-US" w:eastAsia="en-US"/>
        </w:rPr>
        <w:t>1</w:t>
      </w:r>
      <w:r w:rsidRPr="00BD7E4C">
        <w:rPr>
          <w:rFonts w:ascii="Arial" w:eastAsiaTheme="minorEastAsia" w:hAnsi="Arial" w:cs="Arial" w:hint="eastAsia"/>
          <w:b/>
          <w:color w:val="000000" w:themeColor="text1"/>
          <w:sz w:val="24"/>
          <w:szCs w:val="24"/>
          <w:lang w:val="en-US"/>
        </w:rPr>
        <w:t>1</w:t>
      </w:r>
      <w:r w:rsidR="00874B38" w:rsidRPr="00BD7E4C">
        <w:rPr>
          <w:rFonts w:ascii="Arial" w:eastAsiaTheme="minorEastAsia" w:hAnsi="Arial" w:cs="Arial" w:hint="eastAsia"/>
          <w:b/>
          <w:color w:val="000000" w:themeColor="text1"/>
          <w:sz w:val="24"/>
          <w:szCs w:val="24"/>
          <w:lang w:val="en-US"/>
        </w:rPr>
        <w:t>6</w:t>
      </w:r>
      <w:r w:rsidR="00484A10">
        <w:rPr>
          <w:rFonts w:ascii="Arial" w:eastAsiaTheme="minorEastAsia" w:hAnsi="Arial" w:cs="Arial" w:hint="eastAsia"/>
          <w:b/>
          <w:color w:val="000000" w:themeColor="text1"/>
          <w:sz w:val="24"/>
          <w:szCs w:val="24"/>
          <w:lang w:val="en-US"/>
        </w:rPr>
        <w:t>bis</w:t>
      </w:r>
      <w:r w:rsidRPr="00BD7E4C">
        <w:rPr>
          <w:rFonts w:ascii="Arial" w:eastAsiaTheme="minorEastAsia" w:hAnsi="Arial" w:cs="Arial"/>
          <w:b/>
          <w:color w:val="000000" w:themeColor="text1"/>
          <w:sz w:val="24"/>
          <w:szCs w:val="24"/>
          <w:lang w:val="en-US"/>
        </w:rPr>
        <w:t xml:space="preserve">                                               </w:t>
      </w:r>
      <w:r w:rsidRPr="00BD7E4C">
        <w:rPr>
          <w:rFonts w:ascii="Arial" w:eastAsiaTheme="minorEastAsia" w:hAnsi="Arial" w:cs="Arial" w:hint="eastAsia"/>
          <w:b/>
          <w:color w:val="000000" w:themeColor="text1"/>
          <w:sz w:val="24"/>
          <w:szCs w:val="24"/>
          <w:lang w:val="en-US"/>
        </w:rPr>
        <w:t xml:space="preserve">  </w:t>
      </w:r>
      <w:r w:rsidR="00520496" w:rsidRPr="00BD7E4C">
        <w:rPr>
          <w:rFonts w:ascii="Arial" w:eastAsiaTheme="minorEastAsia" w:hAnsi="Arial" w:cs="Arial" w:hint="eastAsia"/>
          <w:b/>
          <w:color w:val="000000" w:themeColor="text1"/>
          <w:sz w:val="24"/>
          <w:szCs w:val="24"/>
          <w:lang w:val="en-US"/>
        </w:rPr>
        <w:t xml:space="preserve">  </w:t>
      </w:r>
      <w:r w:rsidR="00484A10">
        <w:rPr>
          <w:rFonts w:ascii="Arial" w:eastAsiaTheme="minorEastAsia" w:hAnsi="Arial" w:cs="Arial" w:hint="eastAsia"/>
          <w:b/>
          <w:color w:val="000000" w:themeColor="text1"/>
          <w:sz w:val="24"/>
          <w:szCs w:val="24"/>
          <w:lang w:val="en-US"/>
        </w:rPr>
        <w:t xml:space="preserve">      </w:t>
      </w:r>
      <w:r w:rsidR="00523A68" w:rsidRPr="00523A68">
        <w:rPr>
          <w:rFonts w:ascii="Arial" w:eastAsiaTheme="minorEastAsia" w:hAnsi="Arial" w:cs="Arial"/>
          <w:b/>
          <w:color w:val="000000" w:themeColor="text1"/>
          <w:sz w:val="24"/>
          <w:szCs w:val="24"/>
          <w:lang w:val="en-US"/>
        </w:rPr>
        <w:t>R4-2513206</w:t>
      </w:r>
      <w:r w:rsidR="00B77CC2" w:rsidRPr="00484A10">
        <w:rPr>
          <w:rFonts w:ascii="Arial" w:eastAsiaTheme="minorEastAsia" w:hAnsi="Arial" w:cs="Arial" w:hint="eastAsia"/>
          <w:b/>
          <w:color w:val="FF0000"/>
          <w:sz w:val="24"/>
          <w:szCs w:val="24"/>
          <w:lang w:val="en-US"/>
        </w:rPr>
        <w:t xml:space="preserve"> </w:t>
      </w:r>
    </w:p>
    <w:p w:rsidR="00BD7E4C" w:rsidRDefault="00605090" w:rsidP="000B7C0C">
      <w:pPr>
        <w:pStyle w:val="afb"/>
        <w:spacing w:before="120" w:after="0"/>
        <w:rPr>
          <w:rFonts w:ascii="Arial" w:hAnsi="Arial" w:cs="Arial"/>
          <w:color w:val="FF0000"/>
          <w:szCs w:val="24"/>
        </w:rPr>
      </w:pPr>
      <w:r w:rsidRPr="00605090">
        <w:rPr>
          <w:rFonts w:ascii="Arial" w:hAnsi="Arial" w:cs="Arial"/>
          <w:color w:val="000000" w:themeColor="text1"/>
          <w:szCs w:val="24"/>
        </w:rPr>
        <w:t>Prague, Czech Republic, Oct. 13-17, 2025</w:t>
      </w:r>
    </w:p>
    <w:p w:rsidR="00605090" w:rsidRPr="00BD7E4C" w:rsidRDefault="00605090" w:rsidP="000B7C0C">
      <w:pPr>
        <w:pStyle w:val="afb"/>
        <w:spacing w:before="120" w:after="0"/>
        <w:rPr>
          <w:color w:val="000000" w:themeColor="text1"/>
          <w:lang w:val="en-US"/>
        </w:rPr>
      </w:pPr>
    </w:p>
    <w:p w:rsidR="00360188" w:rsidRPr="00BD7E4C" w:rsidRDefault="00A63EF1" w:rsidP="00360188">
      <w:pPr>
        <w:pStyle w:val="afb"/>
        <w:spacing w:before="0" w:after="0" w:line="360" w:lineRule="auto"/>
        <w:rPr>
          <w:rFonts w:ascii="Arial" w:hAnsi="Arial" w:cs="Arial"/>
          <w:color w:val="000000" w:themeColor="text1"/>
          <w:lang w:val="en-US"/>
        </w:rPr>
      </w:pPr>
      <w:r w:rsidRPr="00BD7E4C">
        <w:rPr>
          <w:rFonts w:ascii="Arial" w:hAnsi="Arial" w:cs="Arial"/>
          <w:color w:val="000000" w:themeColor="text1"/>
        </w:rPr>
        <w:t xml:space="preserve">Title: </w:t>
      </w:r>
      <w:r w:rsidRPr="00BD7E4C">
        <w:rPr>
          <w:rFonts w:ascii="Arial" w:hAnsi="Arial" w:cs="Arial"/>
          <w:b w:val="0"/>
          <w:color w:val="000000" w:themeColor="text1"/>
        </w:rPr>
        <w:tab/>
      </w:r>
      <w:r w:rsidR="00DC249A" w:rsidRPr="00BD7E4C">
        <w:rPr>
          <w:rFonts w:ascii="Arial" w:hAnsi="Arial" w:cs="Arial"/>
          <w:b w:val="0"/>
          <w:color w:val="000000" w:themeColor="text1"/>
          <w:lang w:val="en-US"/>
        </w:rPr>
        <w:t xml:space="preserve">Discussion on </w:t>
      </w:r>
      <w:r w:rsidR="00DF1444" w:rsidRPr="00DF1444">
        <w:rPr>
          <w:rFonts w:ascii="Arial" w:hAnsi="Arial" w:cs="Arial"/>
          <w:b w:val="0"/>
          <w:color w:val="000000" w:themeColor="text1"/>
          <w:lang w:val="en-US"/>
        </w:rPr>
        <w:t xml:space="preserve">RF conformance testing of </w:t>
      </w:r>
      <w:r w:rsidR="00DF1444">
        <w:rPr>
          <w:rFonts w:ascii="Arial" w:hAnsi="Arial" w:cs="Arial" w:hint="eastAsia"/>
          <w:b w:val="0"/>
          <w:color w:val="000000" w:themeColor="text1"/>
          <w:lang w:val="en-US"/>
        </w:rPr>
        <w:t>R</w:t>
      </w:r>
      <w:r w:rsidR="00DF1444" w:rsidRPr="00DF1444">
        <w:rPr>
          <w:rFonts w:ascii="Arial" w:hAnsi="Arial" w:cs="Arial"/>
          <w:b w:val="0"/>
          <w:color w:val="000000" w:themeColor="text1"/>
          <w:lang w:val="en-US"/>
        </w:rPr>
        <w:t xml:space="preserve">x </w:t>
      </w:r>
      <w:r w:rsidR="00DF1444">
        <w:rPr>
          <w:rFonts w:ascii="Arial" w:hAnsi="Arial" w:cs="Arial"/>
          <w:b w:val="0"/>
          <w:color w:val="000000" w:themeColor="text1"/>
          <w:lang w:val="en-US"/>
        </w:rPr>
        <w:t>requirements for SBFD operation</w:t>
      </w:r>
      <w:r w:rsidR="00145916" w:rsidRPr="00BD7E4C">
        <w:rPr>
          <w:rFonts w:ascii="Arial" w:hAnsi="Arial" w:cs="Arial"/>
          <w:color w:val="000000" w:themeColor="text1"/>
          <w:lang w:val="en-US"/>
        </w:rPr>
        <w:t xml:space="preserve"> </w:t>
      </w:r>
    </w:p>
    <w:p w:rsidR="00C34497" w:rsidRPr="00BD7E4C" w:rsidRDefault="00C34497" w:rsidP="00A63EF1">
      <w:pPr>
        <w:pStyle w:val="afb"/>
        <w:spacing w:before="0" w:after="0" w:line="360" w:lineRule="auto"/>
        <w:rPr>
          <w:rFonts w:ascii="Arial" w:hAnsi="Arial" w:cs="Arial"/>
          <w:color w:val="000000" w:themeColor="text1"/>
        </w:rPr>
      </w:pPr>
      <w:r w:rsidRPr="00BD7E4C">
        <w:rPr>
          <w:rFonts w:ascii="Arial" w:hAnsi="Arial" w:cs="Arial"/>
          <w:color w:val="000000" w:themeColor="text1"/>
        </w:rPr>
        <w:t xml:space="preserve">Source: </w:t>
      </w:r>
      <w:r w:rsidRPr="00BD7E4C">
        <w:rPr>
          <w:rFonts w:ascii="Arial" w:hAnsi="Arial" w:cs="Arial"/>
          <w:color w:val="000000" w:themeColor="text1"/>
        </w:rPr>
        <w:tab/>
      </w:r>
      <w:r w:rsidRPr="00BD7E4C">
        <w:rPr>
          <w:rFonts w:ascii="Arial" w:hAnsi="Arial" w:cs="Arial"/>
          <w:b w:val="0"/>
          <w:color w:val="000000" w:themeColor="text1"/>
        </w:rPr>
        <w:t>CATT</w:t>
      </w:r>
    </w:p>
    <w:p w:rsidR="00C34497" w:rsidRPr="00605090" w:rsidRDefault="00C34497" w:rsidP="00A63EF1">
      <w:pPr>
        <w:pStyle w:val="afb"/>
        <w:spacing w:before="0" w:after="0" w:line="360" w:lineRule="auto"/>
        <w:rPr>
          <w:rFonts w:ascii="Arial" w:hAnsi="Arial" w:cs="Arial"/>
          <w:color w:val="000000" w:themeColor="text1"/>
        </w:rPr>
      </w:pPr>
      <w:r w:rsidRPr="00605090">
        <w:rPr>
          <w:rFonts w:ascii="Arial" w:hAnsi="Arial" w:cs="Arial"/>
          <w:color w:val="000000" w:themeColor="text1"/>
        </w:rPr>
        <w:t>Agenda item:</w:t>
      </w:r>
      <w:r w:rsidRPr="00605090">
        <w:rPr>
          <w:rFonts w:ascii="Arial" w:hAnsi="Arial" w:cs="Arial"/>
          <w:b w:val="0"/>
          <w:color w:val="000000" w:themeColor="text1"/>
        </w:rPr>
        <w:tab/>
      </w:r>
      <w:r w:rsidR="00605090" w:rsidRPr="00605090">
        <w:rPr>
          <w:rFonts w:ascii="Arial" w:hAnsi="Arial" w:cs="Arial"/>
          <w:b w:val="0"/>
          <w:color w:val="000000" w:themeColor="text1"/>
        </w:rPr>
        <w:t>6.13.2.3</w:t>
      </w:r>
    </w:p>
    <w:p w:rsidR="00C34497" w:rsidRPr="00741D24" w:rsidRDefault="00C34497" w:rsidP="00A63EF1">
      <w:pPr>
        <w:pStyle w:val="afb"/>
        <w:spacing w:before="0" w:after="0" w:line="360" w:lineRule="auto"/>
        <w:rPr>
          <w:rFonts w:ascii="Arial" w:hAnsi="Arial" w:cs="Arial"/>
          <w:b w:val="0"/>
          <w:color w:val="000000" w:themeColor="text1"/>
          <w:lang w:val="en-US"/>
        </w:rPr>
      </w:pPr>
      <w:r w:rsidRPr="00741D24">
        <w:rPr>
          <w:rFonts w:ascii="Arial" w:hAnsi="Arial" w:cs="Arial"/>
          <w:color w:val="000000" w:themeColor="text1"/>
        </w:rPr>
        <w:t>Document for:</w:t>
      </w:r>
      <w:r w:rsidRPr="00741D24">
        <w:rPr>
          <w:rFonts w:ascii="Arial" w:hAnsi="Arial" w:cs="Arial"/>
          <w:b w:val="0"/>
          <w:color w:val="000000" w:themeColor="text1"/>
        </w:rPr>
        <w:tab/>
      </w:r>
      <w:bookmarkStart w:id="1" w:name="DocumentFor"/>
      <w:bookmarkEnd w:id="1"/>
      <w:r w:rsidR="00633F4E" w:rsidRPr="00741D24">
        <w:rPr>
          <w:rFonts w:ascii="Arial" w:hAnsi="Arial" w:cs="Arial" w:hint="eastAsia"/>
          <w:b w:val="0"/>
          <w:color w:val="000000" w:themeColor="text1"/>
        </w:rPr>
        <w:t>Discussion</w:t>
      </w:r>
    </w:p>
    <w:p w:rsidR="004D369A" w:rsidRPr="00741D24"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Background</w:t>
      </w:r>
    </w:p>
    <w:p w:rsidR="00B91647" w:rsidRPr="00DC249A" w:rsidRDefault="00DF1444" w:rsidP="00EE7513">
      <w:pPr>
        <w:rPr>
          <w:color w:val="000000" w:themeColor="text1"/>
          <w:sz w:val="20"/>
          <w:lang w:val="en-US"/>
        </w:rPr>
      </w:pPr>
      <w:r w:rsidRPr="00DF1444">
        <w:rPr>
          <w:iCs/>
          <w:color w:val="000000" w:themeColor="text1"/>
        </w:rPr>
        <w:t xml:space="preserve">The WF of RAN4#116 [1] concluded that it is necessary to study RF conformance testing of </w:t>
      </w:r>
      <w:r>
        <w:rPr>
          <w:rFonts w:hint="eastAsia"/>
          <w:iCs/>
          <w:color w:val="000000" w:themeColor="text1"/>
        </w:rPr>
        <w:t>R</w:t>
      </w:r>
      <w:r w:rsidRPr="00DF1444">
        <w:rPr>
          <w:iCs/>
          <w:color w:val="000000" w:themeColor="text1"/>
        </w:rPr>
        <w:t>x requirements for SBFD operation. In this contribution, we provide our analysis of them.</w:t>
      </w:r>
      <w:r w:rsidR="003B4787" w:rsidRPr="00DC249A">
        <w:rPr>
          <w:color w:val="000000" w:themeColor="text1"/>
        </w:rPr>
        <w:t xml:space="preserve"> </w:t>
      </w:r>
    </w:p>
    <w:p w:rsidR="00354B23" w:rsidRPr="00C87D08" w:rsidRDefault="00354B23" w:rsidP="00354B2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Pr>
          <w:rFonts w:hint="eastAsia"/>
          <w:color w:val="000000" w:themeColor="text1"/>
          <w:lang w:eastAsia="zh-CN"/>
        </w:rPr>
        <w:t>C</w:t>
      </w:r>
      <w:r w:rsidRPr="00C87D08">
        <w:rPr>
          <w:color w:val="000000" w:themeColor="text1"/>
          <w:lang w:eastAsia="zh-CN"/>
        </w:rPr>
        <w:t>onformance testing</w:t>
      </w:r>
      <w:r>
        <w:rPr>
          <w:rFonts w:hint="eastAsia"/>
          <w:color w:val="000000" w:themeColor="text1"/>
          <w:lang w:eastAsia="zh-CN"/>
        </w:rPr>
        <w:t xml:space="preserve"> for Rx requirements</w:t>
      </w: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354B23" w:rsidRPr="00FF3C63" w:rsidRDefault="00354B23" w:rsidP="00354B23">
      <w:pPr>
        <w:pStyle w:val="2"/>
        <w:numPr>
          <w:ilvl w:val="1"/>
          <w:numId w:val="4"/>
        </w:numPr>
        <w:tabs>
          <w:tab w:val="left" w:pos="7000"/>
        </w:tabs>
        <w:jc w:val="left"/>
        <w:rPr>
          <w:color w:val="000000" w:themeColor="text1"/>
        </w:rPr>
      </w:pPr>
      <w:r w:rsidRPr="00FF3C63">
        <w:rPr>
          <w:rFonts w:hint="eastAsia"/>
          <w:color w:val="000000" w:themeColor="text1"/>
        </w:rPr>
        <w:t xml:space="preserve">Additional manufacture declarations and </w:t>
      </w:r>
      <w:r w:rsidRPr="00FF3C63">
        <w:rPr>
          <w:color w:val="000000" w:themeColor="text1"/>
        </w:rPr>
        <w:t>updates</w:t>
      </w:r>
    </w:p>
    <w:p w:rsidR="00354B23" w:rsidRPr="009C04C9" w:rsidRDefault="00354B23" w:rsidP="00354B23">
      <w:pPr>
        <w:rPr>
          <w:color w:val="000000" w:themeColor="text1"/>
        </w:rPr>
      </w:pPr>
      <w:r w:rsidRPr="009C04C9">
        <w:rPr>
          <w:color w:val="000000" w:themeColor="text1"/>
        </w:rPr>
        <w:t xml:space="preserve">In TS 38.104, the </w:t>
      </w:r>
      <w:r w:rsidR="002C4532" w:rsidRPr="009C04C9">
        <w:rPr>
          <w:rFonts w:hint="eastAsia"/>
          <w:color w:val="000000" w:themeColor="text1"/>
        </w:rPr>
        <w:t>R</w:t>
      </w:r>
      <w:r w:rsidRPr="009C04C9">
        <w:rPr>
          <w:rFonts w:hint="eastAsia"/>
          <w:color w:val="000000" w:themeColor="text1"/>
        </w:rPr>
        <w:t>x</w:t>
      </w:r>
      <w:r w:rsidRPr="009C04C9">
        <w:rPr>
          <w:color w:val="000000" w:themeColor="text1"/>
        </w:rPr>
        <w:t xml:space="preserve"> requirements</w:t>
      </w:r>
      <w:r w:rsidRPr="009C04C9">
        <w:rPr>
          <w:rFonts w:hint="eastAsia"/>
          <w:color w:val="000000" w:themeColor="text1"/>
        </w:rPr>
        <w:t xml:space="preserve"> </w:t>
      </w:r>
      <w:r w:rsidRPr="009C04C9">
        <w:rPr>
          <w:color w:val="000000" w:themeColor="text1"/>
        </w:rPr>
        <w:t xml:space="preserve">for SBFD capable BS and NR BS are specified in separate clauses. In both TS 38.141-1 and TS 38.141-2, references to TS 38.104 </w:t>
      </w:r>
      <w:r w:rsidR="009C04C9" w:rsidRPr="009C04C9">
        <w:rPr>
          <w:color w:val="000000" w:themeColor="text1"/>
        </w:rPr>
        <w:t xml:space="preserve">Rx requirements </w:t>
      </w:r>
      <w:r w:rsidRPr="009C04C9">
        <w:rPr>
          <w:color w:val="000000" w:themeColor="text1"/>
        </w:rPr>
        <w:t xml:space="preserve">shall be updated to include the relevant clauses for SBFD capable BS. </w:t>
      </w:r>
    </w:p>
    <w:p w:rsidR="00354B23" w:rsidRDefault="00354B23" w:rsidP="00354B23">
      <w:pPr>
        <w:rPr>
          <w:b/>
          <w:color w:val="000000" w:themeColor="text1"/>
        </w:rPr>
      </w:pPr>
      <w:r w:rsidRPr="009C04C9">
        <w:rPr>
          <w:b/>
          <w:color w:val="000000" w:themeColor="text1"/>
        </w:rPr>
        <w:t xml:space="preserve">Proposal </w:t>
      </w:r>
      <w:r w:rsidR="00484A10">
        <w:rPr>
          <w:rFonts w:hint="eastAsia"/>
          <w:b/>
          <w:color w:val="000000" w:themeColor="text1"/>
        </w:rPr>
        <w:t>1</w:t>
      </w:r>
      <w:r w:rsidRPr="009C04C9">
        <w:rPr>
          <w:b/>
          <w:color w:val="000000" w:themeColor="text1"/>
        </w:rPr>
        <w:t xml:space="preserve">: In both TS 38.141-1 and TS 38.141-2, references to TS 38.104 </w:t>
      </w:r>
      <w:r w:rsidR="002C4532" w:rsidRPr="009C04C9">
        <w:rPr>
          <w:rFonts w:hint="eastAsia"/>
          <w:b/>
          <w:color w:val="000000" w:themeColor="text1"/>
        </w:rPr>
        <w:t>R</w:t>
      </w:r>
      <w:r w:rsidRPr="009C04C9">
        <w:rPr>
          <w:rFonts w:hint="eastAsia"/>
          <w:b/>
          <w:color w:val="000000" w:themeColor="text1"/>
        </w:rPr>
        <w:t xml:space="preserve">x requirements </w:t>
      </w:r>
      <w:r w:rsidRPr="009C04C9">
        <w:rPr>
          <w:b/>
          <w:color w:val="000000" w:themeColor="text1"/>
        </w:rPr>
        <w:t>shall be updated to include the relevant clauses for SBFD capable BS.</w:t>
      </w:r>
    </w:p>
    <w:p w:rsidR="00D3047F" w:rsidRPr="00931575" w:rsidRDefault="00D3047F" w:rsidP="00D3047F">
      <w:pPr>
        <w:rPr>
          <w:lang w:eastAsia="sv-SE"/>
        </w:rPr>
      </w:pPr>
      <w:r>
        <w:rPr>
          <w:rFonts w:hint="eastAsia"/>
        </w:rPr>
        <w:t>According to existing TS 38.141</w:t>
      </w:r>
      <w:r w:rsidR="00C75501">
        <w:rPr>
          <w:rFonts w:hint="eastAsia"/>
        </w:rPr>
        <w:t>-2</w:t>
      </w:r>
      <w:r>
        <w:rPr>
          <w:rFonts w:hint="eastAsia"/>
        </w:rPr>
        <w:t xml:space="preserve">, </w:t>
      </w:r>
      <w:r w:rsidRPr="00931575">
        <w:rPr>
          <w:lang w:eastAsia="sv-SE"/>
        </w:rPr>
        <w:t xml:space="preserve">OTA test requirements specific and OTA measurement chamber specific calibration (and measurement) procedures were captured in </w:t>
      </w:r>
      <w:r w:rsidRPr="00931575">
        <w:t>TR 37.941</w:t>
      </w:r>
      <w:r>
        <w:rPr>
          <w:rFonts w:hint="eastAsia"/>
        </w:rPr>
        <w:t xml:space="preserve"> </w:t>
      </w:r>
      <w:r w:rsidRPr="00931575">
        <w:rPr>
          <w:lang w:eastAsia="sv-SE"/>
        </w:rPr>
        <w:t>for the following requirements sets:</w:t>
      </w:r>
    </w:p>
    <w:p w:rsidR="00D3047F" w:rsidRPr="00931575" w:rsidRDefault="00D3047F" w:rsidP="00D3047F">
      <w:pPr>
        <w:pStyle w:val="B10"/>
      </w:pPr>
      <w:r w:rsidRPr="00931575">
        <w:t>-</w:t>
      </w:r>
      <w:r w:rsidRPr="00931575">
        <w:tab/>
        <w:t>TX and Rx directional requirements</w:t>
      </w:r>
    </w:p>
    <w:p w:rsidR="00D3047F" w:rsidRPr="00931575" w:rsidRDefault="00D3047F" w:rsidP="00D3047F">
      <w:pPr>
        <w:pStyle w:val="B10"/>
      </w:pPr>
      <w:r w:rsidRPr="00931575">
        <w:t>-</w:t>
      </w:r>
      <w:r w:rsidRPr="00931575">
        <w:tab/>
        <w:t>In-band and out-of-band TRP requirements</w:t>
      </w:r>
    </w:p>
    <w:p w:rsidR="00D3047F" w:rsidRPr="00931575" w:rsidRDefault="00D3047F" w:rsidP="00D3047F">
      <w:pPr>
        <w:pStyle w:val="B10"/>
      </w:pPr>
      <w:r w:rsidRPr="00931575">
        <w:t>-</w:t>
      </w:r>
      <w:r w:rsidRPr="00931575">
        <w:tab/>
        <w:t>Co-location requirements</w:t>
      </w:r>
    </w:p>
    <w:p w:rsidR="00D3047F" w:rsidRDefault="00D3047F" w:rsidP="00D3047F">
      <w:pPr>
        <w:pStyle w:val="B10"/>
        <w:rPr>
          <w:lang w:eastAsia="zh-CN"/>
        </w:rPr>
      </w:pPr>
      <w:r w:rsidRPr="00931575">
        <w:t>-</w:t>
      </w:r>
      <w:r w:rsidRPr="00931575">
        <w:tab/>
        <w:t xml:space="preserve">In-band and out-of-band </w:t>
      </w:r>
      <w:r w:rsidRPr="00931575">
        <w:rPr>
          <w:rFonts w:hint="eastAsia"/>
        </w:rPr>
        <w:t>b</w:t>
      </w:r>
      <w:r w:rsidRPr="00931575">
        <w:t>locking requirements</w:t>
      </w:r>
    </w:p>
    <w:p w:rsidR="0041116B" w:rsidRDefault="0041116B" w:rsidP="00C75501">
      <w:r w:rsidRPr="0041116B">
        <w:t xml:space="preserve">The definition of OTA sensitivity for SBFD capable BS takes self-interference into account. Therefore, when testing Rx requirements, </w:t>
      </w:r>
      <w:r>
        <w:rPr>
          <w:rFonts w:hint="eastAsia"/>
        </w:rPr>
        <w:t xml:space="preserve">all </w:t>
      </w:r>
      <w:r w:rsidRPr="0041116B">
        <w:t>the Tx transmitter</w:t>
      </w:r>
      <w:r>
        <w:rPr>
          <w:rFonts w:hint="eastAsia"/>
        </w:rPr>
        <w:t>s</w:t>
      </w:r>
      <w:r w:rsidRPr="0041116B">
        <w:t xml:space="preserve"> must be turned on. Thus, the OTA measurement chamber setup and calibration (and measurement) procedures for </w:t>
      </w:r>
      <w:r>
        <w:rPr>
          <w:rFonts w:hint="eastAsia"/>
          <w:color w:val="000000" w:themeColor="text1"/>
        </w:rPr>
        <w:t>SBFD capable BS</w:t>
      </w:r>
      <w:r w:rsidRPr="0041116B">
        <w:t xml:space="preserve"> are different from those of NR systems. Therefore, the differences must be added to TS 38.141-2.</w:t>
      </w:r>
    </w:p>
    <w:p w:rsidR="0041116B" w:rsidRDefault="0041116B" w:rsidP="0041116B">
      <w:pPr>
        <w:rPr>
          <w:b/>
        </w:rPr>
      </w:pPr>
      <w:r w:rsidRPr="009C04C9">
        <w:rPr>
          <w:b/>
          <w:color w:val="000000" w:themeColor="text1"/>
        </w:rPr>
        <w:t xml:space="preserve">Proposal </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sidR="00574744">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354B23" w:rsidRPr="00135BB4" w:rsidRDefault="00354B23" w:rsidP="00354B23">
      <w:pPr>
        <w:pStyle w:val="2"/>
        <w:numPr>
          <w:ilvl w:val="1"/>
          <w:numId w:val="4"/>
        </w:numPr>
        <w:tabs>
          <w:tab w:val="left" w:pos="7000"/>
        </w:tabs>
        <w:jc w:val="left"/>
        <w:rPr>
          <w:color w:val="000000" w:themeColor="text1"/>
        </w:rPr>
      </w:pPr>
      <w:r w:rsidRPr="00135BB4">
        <w:rPr>
          <w:rFonts w:hint="eastAsia"/>
          <w:color w:val="000000" w:themeColor="text1"/>
        </w:rPr>
        <w:t>Beam configurations</w:t>
      </w:r>
    </w:p>
    <w:p w:rsidR="00354B23" w:rsidRDefault="00331AF0" w:rsidP="00354B23">
      <w:pPr>
        <w:overflowPunct/>
        <w:autoSpaceDE/>
        <w:autoSpaceDN/>
        <w:adjustRightInd/>
        <w:spacing w:before="0" w:after="180"/>
        <w:textAlignment w:val="auto"/>
        <w:rPr>
          <w:color w:val="000000" w:themeColor="text1"/>
        </w:rPr>
      </w:pPr>
      <w:r w:rsidRPr="00331AF0">
        <w:rPr>
          <w:color w:val="000000" w:themeColor="text1"/>
        </w:rPr>
        <w:t>The definition of OTA sensitivity accounts for self-interference, thus the beam configurations of Tx and Rx antennas need to consider the isolation requirement</w:t>
      </w:r>
      <w:r w:rsidR="0022626F">
        <w:rPr>
          <w:rFonts w:hint="eastAsia"/>
          <w:color w:val="000000" w:themeColor="text1"/>
        </w:rPr>
        <w:t xml:space="preserve"> between them</w:t>
      </w:r>
      <w:r w:rsidRPr="00331AF0">
        <w:rPr>
          <w:color w:val="000000" w:themeColor="text1"/>
        </w:rPr>
        <w:t>.</w:t>
      </w:r>
      <w:r>
        <w:rPr>
          <w:rFonts w:hint="eastAsia"/>
          <w:color w:val="000000" w:themeColor="text1"/>
        </w:rPr>
        <w:t xml:space="preserve"> </w:t>
      </w:r>
      <w:r w:rsidR="00354B23" w:rsidRPr="009C04C9">
        <w:rPr>
          <w:color w:val="000000" w:themeColor="text1"/>
        </w:rPr>
        <w:t>The SBFD</w:t>
      </w:r>
      <w:r w:rsidR="007E2F49">
        <w:rPr>
          <w:rFonts w:hint="eastAsia"/>
          <w:color w:val="000000" w:themeColor="text1"/>
        </w:rPr>
        <w:t xml:space="preserve"> </w:t>
      </w:r>
      <w:r w:rsidR="00354B23" w:rsidRPr="009C04C9">
        <w:rPr>
          <w:color w:val="000000" w:themeColor="text1"/>
        </w:rPr>
        <w:t xml:space="preserve">capable </w:t>
      </w:r>
      <w:r w:rsidR="007E2F49">
        <w:rPr>
          <w:rFonts w:hint="eastAsia"/>
          <w:color w:val="000000" w:themeColor="text1"/>
        </w:rPr>
        <w:t>BS</w:t>
      </w:r>
      <w:r w:rsidR="00354B23" w:rsidRPr="009C04C9">
        <w:rPr>
          <w:color w:val="000000" w:themeColor="text1"/>
        </w:rPr>
        <w:t xml:space="preserve"> implements separated Rx and Tx antenna planes, </w:t>
      </w:r>
      <w:r>
        <w:rPr>
          <w:rFonts w:hint="eastAsia"/>
          <w:color w:val="000000" w:themeColor="text1"/>
        </w:rPr>
        <w:t>w</w:t>
      </w:r>
      <w:r w:rsidR="00354B23" w:rsidRPr="009C04C9">
        <w:rPr>
          <w:color w:val="000000" w:themeColor="text1"/>
        </w:rPr>
        <w:t xml:space="preserve">hen testing Rx OTA requirements, the antenna beam configurations of both the interference signal input antenna and the test output antenna must also be considered.  </w:t>
      </w:r>
    </w:p>
    <w:p w:rsidR="007E2F49" w:rsidRPr="009C04C9" w:rsidRDefault="007E2F49" w:rsidP="00354B23">
      <w:pPr>
        <w:overflowPunct/>
        <w:autoSpaceDE/>
        <w:autoSpaceDN/>
        <w:adjustRightInd/>
        <w:spacing w:before="0" w:after="180"/>
        <w:textAlignment w:val="auto"/>
        <w:rPr>
          <w:color w:val="000000" w:themeColor="text1"/>
        </w:rPr>
      </w:pPr>
      <w:r w:rsidRPr="009C04C9">
        <w:rPr>
          <w:b/>
          <w:color w:val="000000" w:themeColor="text1"/>
        </w:rPr>
        <w:t xml:space="preserve">Proposal </w:t>
      </w:r>
      <w:r>
        <w:rPr>
          <w:rFonts w:hint="eastAsia"/>
          <w:b/>
          <w:color w:val="000000" w:themeColor="text1"/>
        </w:rPr>
        <w:t>3</w:t>
      </w:r>
      <w:r w:rsidRPr="009C04C9">
        <w:rPr>
          <w:b/>
          <w:color w:val="000000" w:themeColor="text1"/>
        </w:rPr>
        <w:t>:</w:t>
      </w:r>
      <w:r>
        <w:rPr>
          <w:rFonts w:hint="eastAsia"/>
          <w:b/>
          <w:color w:val="000000" w:themeColor="text1"/>
        </w:rPr>
        <w:t xml:space="preserve"> When test OTA Rx requirements</w:t>
      </w:r>
      <w:r w:rsidRPr="009C04C9">
        <w:rPr>
          <w:b/>
          <w:color w:val="000000" w:themeColor="text1"/>
        </w:rPr>
        <w:t xml:space="preserve"> </w:t>
      </w:r>
      <w:r>
        <w:rPr>
          <w:rFonts w:hint="eastAsia"/>
          <w:b/>
          <w:color w:val="000000" w:themeColor="text1"/>
        </w:rPr>
        <w:t xml:space="preserve">of </w:t>
      </w:r>
      <w:r w:rsidRPr="009C04C9">
        <w:rPr>
          <w:b/>
          <w:color w:val="000000" w:themeColor="text1"/>
        </w:rPr>
        <w:t>SBFD capable BS</w:t>
      </w:r>
      <w:r>
        <w:rPr>
          <w:rFonts w:hint="eastAsia"/>
          <w:b/>
          <w:color w:val="000000" w:themeColor="text1"/>
        </w:rPr>
        <w:t>, the transmitters must be turned on.</w:t>
      </w:r>
    </w:p>
    <w:p w:rsidR="00354B23" w:rsidRPr="009C04C9" w:rsidRDefault="00354B23" w:rsidP="00354B23">
      <w:pPr>
        <w:overflowPunct/>
        <w:autoSpaceDE/>
        <w:autoSpaceDN/>
        <w:adjustRightInd/>
        <w:spacing w:before="0" w:after="180"/>
        <w:textAlignment w:val="auto"/>
        <w:rPr>
          <w:b/>
          <w:color w:val="000000" w:themeColor="text1"/>
        </w:rPr>
      </w:pPr>
      <w:r w:rsidRPr="009C04C9">
        <w:rPr>
          <w:b/>
          <w:color w:val="000000" w:themeColor="text1"/>
        </w:rPr>
        <w:t xml:space="preserve">Proposal </w:t>
      </w:r>
      <w:r w:rsidR="00591FCE">
        <w:rPr>
          <w:rFonts w:hint="eastAsia"/>
          <w:b/>
          <w:color w:val="000000" w:themeColor="text1"/>
        </w:rPr>
        <w:t>4</w:t>
      </w:r>
      <w:r w:rsidR="007E2F49">
        <w:rPr>
          <w:b/>
          <w:color w:val="000000" w:themeColor="text1"/>
        </w:rPr>
        <w:t xml:space="preserve">: </w:t>
      </w:r>
      <w:r w:rsidR="00591FCE">
        <w:rPr>
          <w:rFonts w:hint="eastAsia"/>
          <w:b/>
          <w:lang w:val="en-US"/>
        </w:rPr>
        <w:t xml:space="preserve">For </w:t>
      </w:r>
      <w:r w:rsidR="00591FCE">
        <w:rPr>
          <w:b/>
          <w:lang w:val="en-US"/>
        </w:rPr>
        <w:t xml:space="preserve">OTA </w:t>
      </w:r>
      <w:r w:rsidR="00591FCE">
        <w:rPr>
          <w:rFonts w:hint="eastAsia"/>
          <w:b/>
          <w:lang w:val="en-US"/>
        </w:rPr>
        <w:t>R</w:t>
      </w:r>
      <w:r w:rsidR="00591FCE">
        <w:rPr>
          <w:b/>
          <w:lang w:val="en-US"/>
        </w:rPr>
        <w:t xml:space="preserve">x </w:t>
      </w:r>
      <w:r w:rsidR="00591FCE" w:rsidRPr="0050102D">
        <w:rPr>
          <w:b/>
          <w:lang w:val="en-US"/>
        </w:rPr>
        <w:t>requirements</w:t>
      </w:r>
      <w:r w:rsidR="00591FCE">
        <w:rPr>
          <w:rFonts w:hint="eastAsia"/>
          <w:b/>
          <w:lang w:val="en-US"/>
        </w:rPr>
        <w:t xml:space="preserve"> testing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E2107C" w:rsidRDefault="00E2107C" w:rsidP="00E2107C">
      <w:pPr>
        <w:rPr>
          <w:color w:val="000000"/>
          <w:sz w:val="22"/>
        </w:rPr>
      </w:pPr>
      <w:r>
        <w:rPr>
          <w:rFonts w:hint="eastAsia"/>
          <w:color w:val="000000"/>
          <w:sz w:val="22"/>
          <w:lang w:val="en-US"/>
        </w:rPr>
        <w:lastRenderedPageBreak/>
        <w:t>For OTA</w:t>
      </w:r>
      <w:r>
        <w:rPr>
          <w:color w:val="000000"/>
          <w:sz w:val="22"/>
          <w:lang w:val="en-US"/>
        </w:rPr>
        <w:t xml:space="preserve"> Rx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directional correspondence that needs to be satisfied between the test input</w:t>
      </w:r>
      <w:r>
        <w:rPr>
          <w:rFonts w:hint="eastAsia"/>
          <w:color w:val="000000"/>
          <w:sz w:val="22"/>
        </w:rPr>
        <w:t xml:space="preserve"> </w:t>
      </w:r>
      <w:r>
        <w:rPr>
          <w:color w:val="000000"/>
          <w:sz w:val="22"/>
        </w:rPr>
        <w:t xml:space="preserve">antenna beam and the </w:t>
      </w:r>
      <w:r>
        <w:rPr>
          <w:rFonts w:hint="eastAsia"/>
          <w:color w:val="000000"/>
          <w:sz w:val="22"/>
        </w:rPr>
        <w:t>R</w:t>
      </w:r>
      <w:r>
        <w:rPr>
          <w:color w:val="000000"/>
          <w:sz w:val="22"/>
        </w:rPr>
        <w:t>x antenna beam.</w:t>
      </w:r>
    </w:p>
    <w:p w:rsidR="00E2107C" w:rsidRDefault="00E2107C" w:rsidP="00E2107C">
      <w:pPr>
        <w:rPr>
          <w:color w:val="000000"/>
          <w:sz w:val="22"/>
          <w:lang w:val="en-US"/>
        </w:rPr>
      </w:pPr>
      <w:r>
        <w:rPr>
          <w:rFonts w:hint="eastAsia"/>
          <w:b/>
          <w:lang w:val="en-US"/>
        </w:rPr>
        <w:t xml:space="preserve">Proposal </w:t>
      </w:r>
      <w:r w:rsidR="00591FCE">
        <w:rPr>
          <w:rFonts w:hint="eastAsia"/>
          <w:b/>
          <w:lang w:val="en-US"/>
        </w:rPr>
        <w:t>5</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00591FCE">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E2107C" w:rsidRDefault="00E2107C" w:rsidP="00E2107C">
      <w:pPr>
        <w:rPr>
          <w:color w:val="000000"/>
          <w:sz w:val="22"/>
        </w:rPr>
      </w:pPr>
      <w:r>
        <w:rPr>
          <w:rFonts w:hint="eastAsia"/>
          <w:color w:val="000000"/>
          <w:sz w:val="22"/>
          <w:lang w:val="en-US"/>
        </w:rPr>
        <w:t>For OTA</w:t>
      </w:r>
      <w:r w:rsidRPr="006B58F4">
        <w:rPr>
          <w:color w:val="000000"/>
          <w:sz w:val="22"/>
          <w:lang w:val="en-US"/>
        </w:rPr>
        <w:t xml:space="preserve"> </w:t>
      </w:r>
      <w:r>
        <w:rPr>
          <w:rFonts w:hint="eastAsia"/>
          <w:color w:val="000000"/>
          <w:sz w:val="22"/>
          <w:lang w:val="en-US"/>
        </w:rPr>
        <w:t>c</w:t>
      </w:r>
      <w:r w:rsidRPr="006B58F4">
        <w:rPr>
          <w:color w:val="000000"/>
          <w:sz w:val="22"/>
          <w:lang w:val="en-US"/>
        </w:rPr>
        <w:t>o-location blocking</w:t>
      </w:r>
      <w:r>
        <w:rPr>
          <w:rFonts w:hint="eastAsia"/>
          <w:color w:val="000000"/>
          <w:sz w:val="22"/>
          <w:lang w:val="en-US"/>
        </w:rPr>
        <w:t xml:space="preserve"> </w:t>
      </w:r>
      <w:r w:rsidRPr="006B58F4">
        <w:rPr>
          <w:color w:val="000000"/>
          <w:sz w:val="22"/>
          <w:lang w:val="en-US"/>
        </w:rPr>
        <w:t>requirements</w:t>
      </w:r>
      <w:r>
        <w:rPr>
          <w:rFonts w:hint="eastAsia"/>
          <w:color w:val="000000"/>
          <w:sz w:val="22"/>
          <w:lang w:val="en-US"/>
        </w:rPr>
        <w:t xml:space="preserve">, </w:t>
      </w:r>
      <w:r>
        <w:rPr>
          <w:color w:val="000000"/>
          <w:sz w:val="22"/>
        </w:rPr>
        <w:t xml:space="preserve">in addition to the beam configurations of the </w:t>
      </w:r>
      <w:proofErr w:type="gramStart"/>
      <w:r>
        <w:rPr>
          <w:color w:val="000000"/>
          <w:sz w:val="22"/>
        </w:rPr>
        <w:t>Tx</w:t>
      </w:r>
      <w:proofErr w:type="gramEnd"/>
      <w:r>
        <w:rPr>
          <w:color w:val="000000"/>
          <w:sz w:val="22"/>
        </w:rPr>
        <w:t xml:space="preserve"> and Rx antennas, it is also necessary to consider the isolation requirement that needs to be satisfied between the beam of the co-location interference signal input antenna and the Rx antenna beam.</w:t>
      </w:r>
    </w:p>
    <w:p w:rsidR="00E2107C" w:rsidRPr="00E2107C" w:rsidRDefault="00E2107C" w:rsidP="00E2107C">
      <w:pPr>
        <w:rPr>
          <w:b/>
          <w:color w:val="FF33CC"/>
        </w:rPr>
      </w:pPr>
      <w:r>
        <w:rPr>
          <w:rFonts w:hint="eastAsia"/>
          <w:b/>
          <w:lang w:val="en-US"/>
        </w:rPr>
        <w:t xml:space="preserve">Proposal </w:t>
      </w:r>
      <w:r w:rsidR="00591FCE">
        <w:rPr>
          <w:rFonts w:hint="eastAsia"/>
          <w:b/>
          <w:lang w:val="en-US"/>
        </w:rPr>
        <w:t>6</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sidR="00591FCE">
        <w:rPr>
          <w:rFonts w:hint="eastAsia"/>
          <w:b/>
          <w:lang w:val="en-US"/>
        </w:rPr>
        <w:t xml:space="preserve"> </w:t>
      </w:r>
      <w:r w:rsidR="00591FCE">
        <w:rPr>
          <w:rFonts w:hint="eastAsia"/>
          <w:b/>
          <w:color w:val="000000" w:themeColor="text1"/>
        </w:rPr>
        <w:t xml:space="preserve">of </w:t>
      </w:r>
      <w:r w:rsidR="00591FCE"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354B23" w:rsidRDefault="00354B23" w:rsidP="00354B23">
      <w:pPr>
        <w:pStyle w:val="2"/>
        <w:numPr>
          <w:ilvl w:val="1"/>
          <w:numId w:val="4"/>
        </w:numPr>
        <w:tabs>
          <w:tab w:val="left" w:pos="7000"/>
        </w:tabs>
        <w:jc w:val="left"/>
        <w:rPr>
          <w:color w:val="000000" w:themeColor="text1"/>
        </w:rPr>
      </w:pPr>
      <w:r w:rsidRPr="00135BB4">
        <w:rPr>
          <w:color w:val="000000" w:themeColor="text1"/>
        </w:rPr>
        <w:t>Additional test models for SBFD-capable BS</w:t>
      </w:r>
    </w:p>
    <w:p w:rsidR="004D13B1" w:rsidRDefault="004D13B1" w:rsidP="009A407F">
      <w:pPr>
        <w:tabs>
          <w:tab w:val="right" w:pos="9639"/>
        </w:tabs>
        <w:rPr>
          <w:color w:val="000000" w:themeColor="text1"/>
        </w:rPr>
      </w:pPr>
      <w:r w:rsidRPr="004D13B1">
        <w:rPr>
          <w:color w:val="000000" w:themeColor="text1"/>
        </w:rPr>
        <w:t xml:space="preserve">Since the definition of OTA sensitivity takes self-interference into account, both the transmitter and the receiver operate simultaneously, and a </w:t>
      </w:r>
      <w:r w:rsidR="009C5512" w:rsidRPr="009C5512">
        <w:rPr>
          <w:color w:val="000000" w:themeColor="text1"/>
        </w:rPr>
        <w:t>new test model which transmitter and the receiver operate simultaneously must be set up for Rx requirement testing of SBFD</w:t>
      </w:r>
      <w:r w:rsidR="009C5512">
        <w:rPr>
          <w:rFonts w:hint="eastAsia"/>
          <w:color w:val="000000" w:themeColor="text1"/>
        </w:rPr>
        <w:t xml:space="preserve"> </w:t>
      </w:r>
      <w:r w:rsidR="009C5512" w:rsidRPr="009C5512">
        <w:rPr>
          <w:color w:val="000000" w:themeColor="text1"/>
        </w:rPr>
        <w:t>capable BS</w:t>
      </w:r>
      <w:r w:rsidRPr="004D13B1">
        <w:rPr>
          <w:color w:val="000000" w:themeColor="text1"/>
        </w:rPr>
        <w:t>.</w:t>
      </w:r>
    </w:p>
    <w:p w:rsidR="004D13B1" w:rsidRPr="004D13B1" w:rsidRDefault="004D13B1" w:rsidP="009A407F">
      <w:pPr>
        <w:tabs>
          <w:tab w:val="right" w:pos="9639"/>
        </w:tabs>
        <w:rPr>
          <w:b/>
          <w:color w:val="000000" w:themeColor="text1"/>
        </w:rPr>
      </w:pPr>
      <w:r>
        <w:rPr>
          <w:rFonts w:hint="eastAsia"/>
          <w:b/>
          <w:lang w:val="en-US"/>
        </w:rPr>
        <w:t xml:space="preserve">Proposal </w:t>
      </w:r>
      <w:r w:rsidR="00591FCE">
        <w:rPr>
          <w:rFonts w:hint="eastAsia"/>
          <w:b/>
          <w:lang w:val="en-US"/>
        </w:rPr>
        <w:t>7</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sidR="009C5512">
        <w:rPr>
          <w:rFonts w:hint="eastAsia"/>
          <w:b/>
          <w:color w:val="000000" w:themeColor="text1"/>
        </w:rPr>
        <w:t>which</w:t>
      </w:r>
      <w:r w:rsidR="009C5512" w:rsidRPr="009C5512">
        <w:t xml:space="preserve"> </w:t>
      </w:r>
      <w:r w:rsidR="009C5512" w:rsidRPr="009C5512">
        <w:rPr>
          <w:b/>
          <w:color w:val="000000" w:themeColor="text1"/>
        </w:rPr>
        <w:t>transmitter and the receiver operate simultaneously</w:t>
      </w:r>
      <w:r w:rsidR="009C5512">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sidR="009C5512">
        <w:rPr>
          <w:rFonts w:hint="eastAsia"/>
          <w:b/>
          <w:color w:val="000000" w:themeColor="text1"/>
        </w:rPr>
        <w:t xml:space="preserve"> </w:t>
      </w:r>
      <w:r w:rsidRPr="004D13B1">
        <w:rPr>
          <w:b/>
          <w:color w:val="000000" w:themeColor="text1"/>
        </w:rPr>
        <w:t>capable BS</w:t>
      </w:r>
      <w:r>
        <w:rPr>
          <w:rFonts w:hint="eastAsia"/>
          <w:b/>
          <w:color w:val="000000" w:themeColor="text1"/>
        </w:rPr>
        <w:t>.</w:t>
      </w:r>
    </w:p>
    <w:p w:rsidR="00664191" w:rsidRDefault="00664191" w:rsidP="00C3572B">
      <w:pPr>
        <w:tabs>
          <w:tab w:val="right" w:pos="9639"/>
        </w:tabs>
      </w:pPr>
      <w:r w:rsidRPr="00664191">
        <w:t xml:space="preserve">In existing TS 38.141-1 and TS 38.141-2, there are test requirements for each Rx requirement of NR BS. These test requirements can serve as the baseline for SBFD capable BS, but the NR channel bandwidth needs to be updated to the UL subband bandwidth of the SBFD capable BS. Additionally, </w:t>
      </w:r>
      <w:r w:rsidR="00AA0010">
        <w:rPr>
          <w:rFonts w:hint="eastAsia"/>
        </w:rPr>
        <w:t>a</w:t>
      </w:r>
      <w:r w:rsidR="00AA0010" w:rsidRPr="00AA0010">
        <w:t>ny test requirements for SBFD capable BS that differ from NR BS test requirements must be specified for SBFD capable BS in TS 38.141-1 and TS 38.141-2</w:t>
      </w:r>
      <w:r w:rsidRPr="00664191">
        <w:t>.</w:t>
      </w:r>
    </w:p>
    <w:p w:rsidR="005D12C7" w:rsidRPr="005D12C7" w:rsidRDefault="005D12C7" w:rsidP="00C3572B">
      <w:pPr>
        <w:tabs>
          <w:tab w:val="right" w:pos="9639"/>
        </w:tabs>
        <w:rPr>
          <w:b/>
        </w:rPr>
      </w:pPr>
      <w:r>
        <w:rPr>
          <w:rFonts w:hint="eastAsia"/>
          <w:b/>
          <w:lang w:val="en-US"/>
        </w:rPr>
        <w:t xml:space="preserve">Proposal </w:t>
      </w:r>
      <w:r w:rsidR="00591FCE">
        <w:rPr>
          <w:rFonts w:hint="eastAsia"/>
          <w:b/>
          <w:lang w:val="en-US"/>
        </w:rPr>
        <w:t>8</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A407F" w:rsidRPr="005D12C7" w:rsidRDefault="009A407F" w:rsidP="009A407F">
      <w:pPr>
        <w:tabs>
          <w:tab w:val="right" w:pos="9639"/>
        </w:tabs>
        <w:rPr>
          <w:b/>
        </w:rPr>
      </w:pPr>
      <w:r w:rsidRPr="009A407F">
        <w:rPr>
          <w:b/>
        </w:rPr>
        <w:t xml:space="preserve">Proposal </w:t>
      </w:r>
      <w:r w:rsidR="00591FCE">
        <w:rPr>
          <w:rFonts w:hint="eastAsia"/>
          <w:b/>
        </w:rPr>
        <w:t>9</w:t>
      </w:r>
      <w:r w:rsidRPr="009A407F">
        <w:rPr>
          <w:b/>
        </w:rPr>
        <w:t>:</w:t>
      </w:r>
      <w:r w:rsidR="005D12C7">
        <w:rPr>
          <w:rFonts w:hint="eastAsia"/>
          <w:b/>
        </w:rPr>
        <w:t xml:space="preserve"> In test requirements, NR</w:t>
      </w:r>
      <w:r w:rsidR="005D12C7" w:rsidRPr="005D12C7">
        <w:rPr>
          <w:b/>
        </w:rPr>
        <w:t xml:space="preserve"> channel bandwidth needs to be updated to the UL subband bandwidth of the SBFD capable BS</w:t>
      </w:r>
      <w:r w:rsidRPr="005D12C7">
        <w:rPr>
          <w:b/>
        </w:rPr>
        <w:t>.</w:t>
      </w:r>
    </w:p>
    <w:p w:rsidR="00354B23" w:rsidRPr="009A407F" w:rsidRDefault="009A407F" w:rsidP="009A407F">
      <w:pPr>
        <w:tabs>
          <w:tab w:val="right" w:pos="9639"/>
        </w:tabs>
        <w:rPr>
          <w:b/>
          <w:color w:val="000000" w:themeColor="text1"/>
        </w:rPr>
      </w:pPr>
      <w:r w:rsidRPr="009A407F">
        <w:rPr>
          <w:b/>
        </w:rPr>
        <w:t xml:space="preserve">Proposal </w:t>
      </w:r>
      <w:r w:rsidR="00484A10">
        <w:rPr>
          <w:rFonts w:hint="eastAsia"/>
          <w:b/>
        </w:rPr>
        <w:t>1</w:t>
      </w:r>
      <w:r w:rsidR="00591FCE">
        <w:rPr>
          <w:rFonts w:hint="eastAsia"/>
          <w:b/>
        </w:rPr>
        <w:t>0</w:t>
      </w:r>
      <w:r w:rsidRPr="009A407F">
        <w:rPr>
          <w:b/>
        </w:rPr>
        <w:t xml:space="preserve">: </w:t>
      </w:r>
      <w:r w:rsidR="00AA0010" w:rsidRPr="00AA0010">
        <w:rPr>
          <w:b/>
        </w:rPr>
        <w:t>Any test requirements for SBFD capable BS that differ from NR BS test requirements must be specified for SBFD capable BS in TS 38.141-1 and TS 38.141-2</w:t>
      </w:r>
      <w:r w:rsidR="005D12C7" w:rsidRPr="005D12C7">
        <w:rPr>
          <w:b/>
        </w:rPr>
        <w:t>.</w:t>
      </w:r>
    </w:p>
    <w:p w:rsidR="00EA179A" w:rsidRPr="00741D24"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S</w:t>
      </w:r>
      <w:r w:rsidR="00EA179A" w:rsidRPr="00741D24">
        <w:rPr>
          <w:rFonts w:hint="eastAsia"/>
          <w:color w:val="000000" w:themeColor="text1"/>
          <w:lang w:eastAsia="zh-CN"/>
        </w:rPr>
        <w:t>ummary</w:t>
      </w:r>
    </w:p>
    <w:p w:rsidR="00A46CD9" w:rsidRPr="00741D24" w:rsidRDefault="00F938CB" w:rsidP="00713108">
      <w:pPr>
        <w:shd w:val="clear" w:color="auto" w:fill="FFFFFF"/>
        <w:rPr>
          <w:color w:val="000000" w:themeColor="text1"/>
        </w:rPr>
      </w:pPr>
      <w:r w:rsidRPr="00741D24">
        <w:rPr>
          <w:color w:val="000000" w:themeColor="text1"/>
        </w:rPr>
        <w:t xml:space="preserve">In this contribution, </w:t>
      </w:r>
      <w:r w:rsidR="007B1F5D" w:rsidRPr="00741D24">
        <w:rPr>
          <w:rFonts w:hint="eastAsia"/>
          <w:color w:val="000000" w:themeColor="text1"/>
        </w:rPr>
        <w:t>w</w:t>
      </w:r>
      <w:r w:rsidRPr="00741D24">
        <w:rPr>
          <w:color w:val="000000" w:themeColor="text1"/>
        </w:rPr>
        <w:t>e have the following proposals and observations.</w:t>
      </w:r>
    </w:p>
    <w:p w:rsidR="00992ED1" w:rsidRDefault="00992ED1" w:rsidP="00992ED1">
      <w:pPr>
        <w:rPr>
          <w:b/>
          <w:color w:val="000000" w:themeColor="text1"/>
        </w:rPr>
      </w:pPr>
      <w:r w:rsidRPr="009C04C9">
        <w:rPr>
          <w:b/>
          <w:color w:val="000000" w:themeColor="text1"/>
        </w:rPr>
        <w:t>Proposal</w:t>
      </w:r>
      <w:r w:rsidR="00484A10">
        <w:rPr>
          <w:rFonts w:hint="eastAsia"/>
          <w:b/>
          <w:color w:val="000000" w:themeColor="text1"/>
        </w:rPr>
        <w:t xml:space="preserve"> </w:t>
      </w:r>
      <w:r>
        <w:rPr>
          <w:rFonts w:hint="eastAsia"/>
          <w:b/>
          <w:color w:val="000000" w:themeColor="text1"/>
        </w:rPr>
        <w:t>1</w:t>
      </w:r>
      <w:r w:rsidRPr="009C04C9">
        <w:rPr>
          <w:b/>
          <w:color w:val="000000" w:themeColor="text1"/>
        </w:rPr>
        <w:t xml:space="preserve">: In both TS 38.141-1 and TS 38.141-2, references to TS 38.104 </w:t>
      </w:r>
      <w:r w:rsidRPr="009C04C9">
        <w:rPr>
          <w:rFonts w:hint="eastAsia"/>
          <w:b/>
          <w:color w:val="000000" w:themeColor="text1"/>
        </w:rPr>
        <w:t xml:space="preserve">Rx requirements </w:t>
      </w:r>
      <w:r w:rsidRPr="009C04C9">
        <w:rPr>
          <w:b/>
          <w:color w:val="000000" w:themeColor="text1"/>
        </w:rPr>
        <w:t>shall be updated to include the relevant clauses for SBFD capable BS.</w:t>
      </w:r>
    </w:p>
    <w:p w:rsidR="00992ED1" w:rsidRDefault="00992ED1" w:rsidP="00992ED1">
      <w:pPr>
        <w:rPr>
          <w:b/>
        </w:rPr>
      </w:pPr>
      <w:r w:rsidRPr="009C04C9">
        <w:rPr>
          <w:b/>
          <w:color w:val="000000" w:themeColor="text1"/>
        </w:rPr>
        <w:t xml:space="preserve">Proposal </w:t>
      </w:r>
      <w:r>
        <w:rPr>
          <w:rFonts w:hint="eastAsia"/>
          <w:b/>
          <w:color w:val="000000" w:themeColor="text1"/>
        </w:rPr>
        <w:t>2</w:t>
      </w:r>
      <w:r w:rsidRPr="009C04C9">
        <w:rPr>
          <w:b/>
          <w:color w:val="000000" w:themeColor="text1"/>
        </w:rPr>
        <w:t>:</w:t>
      </w:r>
      <w:r w:rsidRPr="00A827BF">
        <w:rPr>
          <w:rFonts w:hint="eastAsia"/>
          <w:b/>
          <w:color w:val="000000" w:themeColor="text1"/>
        </w:rPr>
        <w:t xml:space="preserve"> </w:t>
      </w:r>
      <w:r w:rsidRPr="00A827BF">
        <w:rPr>
          <w:rFonts w:hint="eastAsia"/>
          <w:b/>
        </w:rPr>
        <w:t>T</w:t>
      </w:r>
      <w:r w:rsidRPr="00A827BF">
        <w:rPr>
          <w:b/>
        </w:rPr>
        <w:t xml:space="preserve">he OTA measurement chamber setup and calibration (and measurement) procedures </w:t>
      </w:r>
      <w:r>
        <w:rPr>
          <w:rFonts w:hint="eastAsia"/>
          <w:b/>
        </w:rPr>
        <w:t xml:space="preserve">of Rx requirements testing </w:t>
      </w:r>
      <w:r w:rsidRPr="00A827BF">
        <w:rPr>
          <w:b/>
        </w:rPr>
        <w:t xml:space="preserve">for </w:t>
      </w:r>
      <w:r w:rsidRPr="00A827BF">
        <w:rPr>
          <w:rFonts w:hint="eastAsia"/>
          <w:b/>
          <w:color w:val="000000" w:themeColor="text1"/>
        </w:rPr>
        <w:t>SBFD capable BS</w:t>
      </w:r>
      <w:r w:rsidRPr="00A827BF">
        <w:rPr>
          <w:b/>
        </w:rPr>
        <w:t xml:space="preserve"> are different from those of NR systems</w:t>
      </w:r>
      <w:r w:rsidRPr="00A827BF">
        <w:rPr>
          <w:rFonts w:hint="eastAsia"/>
          <w:b/>
        </w:rPr>
        <w:t>, and</w:t>
      </w:r>
      <w:r w:rsidRPr="00A827BF">
        <w:rPr>
          <w:b/>
        </w:rPr>
        <w:t xml:space="preserve"> the</w:t>
      </w:r>
      <w:r w:rsidRPr="00A827BF">
        <w:rPr>
          <w:rFonts w:hint="eastAsia"/>
          <w:b/>
        </w:rPr>
        <w:t>se</w:t>
      </w:r>
      <w:r w:rsidRPr="00A827BF">
        <w:rPr>
          <w:b/>
        </w:rPr>
        <w:t xml:space="preserve"> differences must be added to TS 38.141-2.</w:t>
      </w:r>
    </w:p>
    <w:p w:rsidR="00992ED1" w:rsidRPr="009C04C9" w:rsidRDefault="00992ED1" w:rsidP="00992ED1">
      <w:pPr>
        <w:overflowPunct/>
        <w:autoSpaceDE/>
        <w:autoSpaceDN/>
        <w:adjustRightInd/>
        <w:spacing w:before="0" w:after="180"/>
        <w:textAlignment w:val="auto"/>
        <w:rPr>
          <w:color w:val="000000" w:themeColor="text1"/>
        </w:rPr>
      </w:pPr>
      <w:r w:rsidRPr="009C04C9">
        <w:rPr>
          <w:b/>
          <w:color w:val="000000" w:themeColor="text1"/>
        </w:rPr>
        <w:t xml:space="preserve">Proposal </w:t>
      </w:r>
      <w:r>
        <w:rPr>
          <w:rFonts w:hint="eastAsia"/>
          <w:b/>
          <w:color w:val="000000" w:themeColor="text1"/>
        </w:rPr>
        <w:t>3</w:t>
      </w:r>
      <w:r w:rsidRPr="009C04C9">
        <w:rPr>
          <w:b/>
          <w:color w:val="000000" w:themeColor="text1"/>
        </w:rPr>
        <w:t>:</w:t>
      </w:r>
      <w:r>
        <w:rPr>
          <w:rFonts w:hint="eastAsia"/>
          <w:b/>
          <w:color w:val="000000" w:themeColor="text1"/>
        </w:rPr>
        <w:t xml:space="preserve"> When test OTA Rx requirements</w:t>
      </w:r>
      <w:r w:rsidRPr="009C04C9">
        <w:rPr>
          <w:b/>
          <w:color w:val="000000" w:themeColor="text1"/>
        </w:rPr>
        <w:t xml:space="preserve"> </w:t>
      </w:r>
      <w:r>
        <w:rPr>
          <w:rFonts w:hint="eastAsia"/>
          <w:b/>
          <w:color w:val="000000" w:themeColor="text1"/>
        </w:rPr>
        <w:t xml:space="preserve">of </w:t>
      </w:r>
      <w:r w:rsidRPr="009C04C9">
        <w:rPr>
          <w:b/>
          <w:color w:val="000000" w:themeColor="text1"/>
        </w:rPr>
        <w:t>SBFD capable BS</w:t>
      </w:r>
      <w:r>
        <w:rPr>
          <w:rFonts w:hint="eastAsia"/>
          <w:b/>
          <w:color w:val="000000" w:themeColor="text1"/>
        </w:rPr>
        <w:t>, the transmitters must be turned on.</w:t>
      </w:r>
    </w:p>
    <w:p w:rsidR="00992ED1" w:rsidRPr="009C04C9" w:rsidRDefault="00992ED1" w:rsidP="00992ED1">
      <w:pPr>
        <w:overflowPunct/>
        <w:autoSpaceDE/>
        <w:autoSpaceDN/>
        <w:adjustRightInd/>
        <w:spacing w:before="0" w:after="180"/>
        <w:textAlignment w:val="auto"/>
        <w:rPr>
          <w:b/>
          <w:color w:val="000000" w:themeColor="text1"/>
        </w:rPr>
      </w:pPr>
      <w:r w:rsidRPr="009C04C9">
        <w:rPr>
          <w:b/>
          <w:color w:val="000000" w:themeColor="text1"/>
        </w:rPr>
        <w:t xml:space="preserve">Proposal </w:t>
      </w:r>
      <w:r>
        <w:rPr>
          <w:rFonts w:hint="eastAsia"/>
          <w:b/>
          <w:color w:val="000000" w:themeColor="text1"/>
        </w:rPr>
        <w:t>4</w:t>
      </w:r>
      <w:r>
        <w:rPr>
          <w:b/>
          <w:color w:val="000000" w:themeColor="text1"/>
        </w:rPr>
        <w:t xml:space="preserve">: </w:t>
      </w:r>
      <w:r>
        <w:rPr>
          <w:rFonts w:hint="eastAsia"/>
          <w:b/>
          <w:lang w:val="en-US"/>
        </w:rPr>
        <w:t xml:space="preserve">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 xml:space="preserve">, </w:t>
      </w:r>
      <w:r w:rsidRPr="009C04C9">
        <w:rPr>
          <w:b/>
          <w:color w:val="000000" w:themeColor="text1"/>
        </w:rPr>
        <w:t xml:space="preserve">the beam configurations of </w:t>
      </w:r>
      <w:proofErr w:type="gramStart"/>
      <w:r w:rsidRPr="009C04C9">
        <w:rPr>
          <w:b/>
          <w:color w:val="000000" w:themeColor="text1"/>
        </w:rPr>
        <w:t>Tx</w:t>
      </w:r>
      <w:proofErr w:type="gramEnd"/>
      <w:r w:rsidRPr="009C04C9">
        <w:rPr>
          <w:b/>
          <w:color w:val="000000" w:themeColor="text1"/>
        </w:rPr>
        <w:t xml:space="preserve"> and Rx antennas need to consider the isolation requirement between them.</w:t>
      </w:r>
    </w:p>
    <w:p w:rsidR="00992ED1" w:rsidRDefault="00992ED1" w:rsidP="00992ED1">
      <w:pPr>
        <w:rPr>
          <w:color w:val="000000"/>
          <w:sz w:val="22"/>
          <w:lang w:val="en-US"/>
        </w:rPr>
      </w:pPr>
      <w:r>
        <w:rPr>
          <w:rFonts w:hint="eastAsia"/>
          <w:b/>
          <w:lang w:val="en-US"/>
        </w:rPr>
        <w:t>Proposal 5</w:t>
      </w:r>
      <w:r w:rsidRPr="007042A3">
        <w:rPr>
          <w:rFonts w:hint="eastAsia"/>
          <w:b/>
          <w:lang w:val="en-US"/>
        </w:rPr>
        <w:t>:</w:t>
      </w:r>
      <w:r>
        <w:rPr>
          <w:rFonts w:hint="eastAsia"/>
          <w:b/>
          <w:lang w:val="en-US"/>
        </w:rPr>
        <w:t xml:space="preserve"> For </w:t>
      </w:r>
      <w:r>
        <w:rPr>
          <w:b/>
          <w:lang w:val="en-US"/>
        </w:rPr>
        <w:t xml:space="preserve">OTA </w:t>
      </w:r>
      <w:r>
        <w:rPr>
          <w:rFonts w:hint="eastAsia"/>
          <w:b/>
          <w:lang w:val="en-US"/>
        </w:rPr>
        <w:t>R</w:t>
      </w:r>
      <w:r>
        <w:rPr>
          <w:b/>
          <w:lang w:val="en-US"/>
        </w:rPr>
        <w:t xml:space="preserve">x </w:t>
      </w:r>
      <w:r w:rsidRPr="0050102D">
        <w:rPr>
          <w:b/>
          <w:lang w:val="en-US"/>
        </w:rPr>
        <w:t>requirements</w:t>
      </w:r>
      <w:r>
        <w:rPr>
          <w:rFonts w:hint="eastAsia"/>
          <w:b/>
          <w:lang w:val="en-US"/>
        </w:rPr>
        <w:t xml:space="preserve"> testing </w:t>
      </w:r>
      <w:r>
        <w:rPr>
          <w:rFonts w:hint="eastAsia"/>
          <w:b/>
          <w:color w:val="000000" w:themeColor="text1"/>
        </w:rPr>
        <w:t xml:space="preserve">of </w:t>
      </w:r>
      <w:r w:rsidRPr="009C04C9">
        <w:rPr>
          <w:b/>
          <w:color w:val="000000" w:themeColor="text1"/>
        </w:rPr>
        <w:t>SBFD capable BS</w:t>
      </w:r>
      <w:r>
        <w:rPr>
          <w:rFonts w:hint="eastAsia"/>
          <w:b/>
          <w:color w:val="000000" w:themeColor="text1"/>
        </w:rPr>
        <w:t>,</w:t>
      </w:r>
      <w:r>
        <w:rPr>
          <w:rFonts w:hint="eastAsia"/>
          <w:b/>
          <w:lang w:val="en-US"/>
        </w:rPr>
        <w:t xml:space="preserve"> </w:t>
      </w:r>
      <w:r w:rsidRPr="0050102D">
        <w:rPr>
          <w:b/>
          <w:lang w:val="en-US"/>
        </w:rPr>
        <w:t>it is necessary to consider the directional correspondence</w:t>
      </w:r>
      <w:r>
        <w:rPr>
          <w:rFonts w:hint="eastAsia"/>
          <w:b/>
          <w:lang w:val="en-US"/>
        </w:rPr>
        <w:t xml:space="preserve"> </w:t>
      </w:r>
      <w:r>
        <w:rPr>
          <w:b/>
          <w:lang w:val="en-US"/>
        </w:rPr>
        <w:t xml:space="preserve">between the test </w:t>
      </w:r>
      <w:r>
        <w:rPr>
          <w:rFonts w:hint="eastAsia"/>
          <w:b/>
          <w:lang w:val="en-US"/>
        </w:rPr>
        <w:t>in</w:t>
      </w:r>
      <w:r>
        <w:rPr>
          <w:b/>
          <w:lang w:val="en-US"/>
        </w:rPr>
        <w:t xml:space="preserve">put antenna beam and the </w:t>
      </w:r>
      <w:r>
        <w:rPr>
          <w:rFonts w:hint="eastAsia"/>
          <w:b/>
          <w:lang w:val="en-US"/>
        </w:rPr>
        <w:t>R</w:t>
      </w:r>
      <w:r w:rsidRPr="0050102D">
        <w:rPr>
          <w:b/>
          <w:lang w:val="en-US"/>
        </w:rPr>
        <w:t>x antenna beam.</w:t>
      </w:r>
    </w:p>
    <w:p w:rsidR="00992ED1" w:rsidRPr="00E2107C" w:rsidRDefault="00992ED1" w:rsidP="00992ED1">
      <w:pPr>
        <w:rPr>
          <w:b/>
          <w:color w:val="FF33CC"/>
        </w:rPr>
      </w:pPr>
      <w:r>
        <w:rPr>
          <w:rFonts w:hint="eastAsia"/>
          <w:b/>
          <w:lang w:val="en-US"/>
        </w:rPr>
        <w:t>Proposal 6</w:t>
      </w:r>
      <w:r w:rsidRPr="007042A3">
        <w:rPr>
          <w:rFonts w:hint="eastAsia"/>
          <w:b/>
          <w:lang w:val="en-US"/>
        </w:rPr>
        <w:t>:</w:t>
      </w:r>
      <w:r>
        <w:rPr>
          <w:rFonts w:hint="eastAsia"/>
          <w:b/>
          <w:lang w:val="en-US"/>
        </w:rPr>
        <w:t xml:space="preserve"> </w:t>
      </w:r>
      <w:r w:rsidRPr="0050102D">
        <w:rPr>
          <w:b/>
          <w:lang w:val="en-US"/>
        </w:rPr>
        <w:t xml:space="preserve">For </w:t>
      </w:r>
      <w:r>
        <w:rPr>
          <w:rFonts w:hint="eastAsia"/>
          <w:b/>
          <w:lang w:val="en-US"/>
        </w:rPr>
        <w:t xml:space="preserve">OTA </w:t>
      </w:r>
      <w:r w:rsidRPr="003C41CC">
        <w:rPr>
          <w:b/>
          <w:lang w:val="en-US"/>
        </w:rPr>
        <w:t>co-location blocking</w:t>
      </w:r>
      <w:r w:rsidRPr="0050102D">
        <w:rPr>
          <w:b/>
          <w:lang w:val="en-US"/>
        </w:rPr>
        <w:t xml:space="preserve"> requirement testing</w:t>
      </w:r>
      <w:r>
        <w:rPr>
          <w:rFonts w:hint="eastAsia"/>
          <w:b/>
          <w:lang w:val="en-US"/>
        </w:rPr>
        <w:t xml:space="preserve"> </w:t>
      </w:r>
      <w:r>
        <w:rPr>
          <w:rFonts w:hint="eastAsia"/>
          <w:b/>
          <w:color w:val="000000" w:themeColor="text1"/>
        </w:rPr>
        <w:t xml:space="preserve">of </w:t>
      </w:r>
      <w:r w:rsidRPr="009C04C9">
        <w:rPr>
          <w:b/>
          <w:color w:val="000000" w:themeColor="text1"/>
        </w:rPr>
        <w:t>SBFD capable BS</w:t>
      </w:r>
      <w:r w:rsidRPr="0050102D">
        <w:rPr>
          <w:b/>
          <w:lang w:val="en-US"/>
        </w:rPr>
        <w:t>,</w:t>
      </w:r>
      <w:r>
        <w:rPr>
          <w:rFonts w:hint="eastAsia"/>
          <w:b/>
          <w:lang w:val="en-US"/>
        </w:rPr>
        <w:t xml:space="preserve"> </w:t>
      </w:r>
      <w:r w:rsidRPr="0050102D">
        <w:rPr>
          <w:b/>
          <w:lang w:val="en-US"/>
        </w:rPr>
        <w:t>it is</w:t>
      </w:r>
      <w:r>
        <w:rPr>
          <w:rFonts w:hint="eastAsia"/>
          <w:b/>
          <w:lang w:val="en-US"/>
        </w:rPr>
        <w:t xml:space="preserve"> </w:t>
      </w:r>
      <w:r w:rsidRPr="0050102D">
        <w:rPr>
          <w:b/>
          <w:lang w:val="en-US"/>
        </w:rPr>
        <w:t>necessary to consider the isolation requirement</w:t>
      </w:r>
      <w:r>
        <w:rPr>
          <w:rFonts w:hint="eastAsia"/>
          <w:b/>
          <w:lang w:val="en-US"/>
        </w:rPr>
        <w:t xml:space="preserve"> </w:t>
      </w:r>
      <w:r w:rsidRPr="0050102D">
        <w:rPr>
          <w:b/>
          <w:lang w:val="en-US"/>
        </w:rPr>
        <w:t>between the beam of the co-location interferenc</w:t>
      </w:r>
      <w:r>
        <w:rPr>
          <w:b/>
          <w:lang w:val="en-US"/>
        </w:rPr>
        <w:t xml:space="preserve">e signal input antenna and the </w:t>
      </w:r>
      <w:r>
        <w:rPr>
          <w:rFonts w:hint="eastAsia"/>
          <w:b/>
          <w:lang w:val="en-US"/>
        </w:rPr>
        <w:t>R</w:t>
      </w:r>
      <w:r w:rsidRPr="0050102D">
        <w:rPr>
          <w:b/>
          <w:lang w:val="en-US"/>
        </w:rPr>
        <w:t>x antenna beam.</w:t>
      </w:r>
    </w:p>
    <w:p w:rsidR="00992ED1" w:rsidRPr="004D13B1" w:rsidRDefault="00992ED1" w:rsidP="00992ED1">
      <w:pPr>
        <w:tabs>
          <w:tab w:val="right" w:pos="9639"/>
        </w:tabs>
        <w:rPr>
          <w:b/>
          <w:color w:val="000000" w:themeColor="text1"/>
        </w:rPr>
      </w:pPr>
      <w:r>
        <w:rPr>
          <w:rFonts w:hint="eastAsia"/>
          <w:b/>
          <w:lang w:val="en-US"/>
        </w:rPr>
        <w:t>Proposal 7</w:t>
      </w:r>
      <w:r w:rsidRPr="007042A3">
        <w:rPr>
          <w:rFonts w:hint="eastAsia"/>
          <w:b/>
          <w:lang w:val="en-US"/>
        </w:rPr>
        <w:t>:</w:t>
      </w:r>
      <w:r>
        <w:rPr>
          <w:rFonts w:hint="eastAsia"/>
          <w:b/>
          <w:lang w:val="en-US"/>
        </w:rPr>
        <w:t xml:space="preserve"> </w:t>
      </w:r>
      <w:r w:rsidRPr="004D13B1">
        <w:rPr>
          <w:rFonts w:hint="eastAsia"/>
          <w:b/>
          <w:color w:val="000000" w:themeColor="text1"/>
        </w:rPr>
        <w:t>A</w:t>
      </w:r>
      <w:r w:rsidRPr="004D13B1">
        <w:rPr>
          <w:b/>
          <w:color w:val="000000" w:themeColor="text1"/>
        </w:rPr>
        <w:t xml:space="preserve"> new test model </w:t>
      </w:r>
      <w:r>
        <w:rPr>
          <w:rFonts w:hint="eastAsia"/>
          <w:b/>
          <w:color w:val="000000" w:themeColor="text1"/>
        </w:rPr>
        <w:t>which</w:t>
      </w:r>
      <w:r w:rsidRPr="009C5512">
        <w:t xml:space="preserve"> </w:t>
      </w:r>
      <w:r w:rsidRPr="009C5512">
        <w:rPr>
          <w:b/>
          <w:color w:val="000000" w:themeColor="text1"/>
        </w:rPr>
        <w:t>transmitter and the receiver operate simultaneously</w:t>
      </w:r>
      <w:r>
        <w:rPr>
          <w:rFonts w:hint="eastAsia"/>
          <w:b/>
          <w:color w:val="000000" w:themeColor="text1"/>
        </w:rPr>
        <w:t xml:space="preserve"> </w:t>
      </w:r>
      <w:r w:rsidRPr="004D13B1">
        <w:rPr>
          <w:b/>
          <w:color w:val="000000" w:themeColor="text1"/>
        </w:rPr>
        <w:t>must be set up for Rx requirement testing</w:t>
      </w:r>
      <w:r>
        <w:rPr>
          <w:rFonts w:hint="eastAsia"/>
          <w:b/>
          <w:color w:val="000000" w:themeColor="text1"/>
        </w:rPr>
        <w:t xml:space="preserve"> of </w:t>
      </w:r>
      <w:r w:rsidRPr="004D13B1">
        <w:rPr>
          <w:b/>
          <w:color w:val="000000" w:themeColor="text1"/>
        </w:rPr>
        <w:t>SBFD</w:t>
      </w:r>
      <w:r>
        <w:rPr>
          <w:rFonts w:hint="eastAsia"/>
          <w:b/>
          <w:color w:val="000000" w:themeColor="text1"/>
        </w:rPr>
        <w:t xml:space="preserve"> </w:t>
      </w:r>
      <w:r w:rsidRPr="004D13B1">
        <w:rPr>
          <w:b/>
          <w:color w:val="000000" w:themeColor="text1"/>
        </w:rPr>
        <w:t>capable BS</w:t>
      </w:r>
      <w:r>
        <w:rPr>
          <w:rFonts w:hint="eastAsia"/>
          <w:b/>
          <w:color w:val="000000" w:themeColor="text1"/>
        </w:rPr>
        <w:t>.</w:t>
      </w:r>
    </w:p>
    <w:p w:rsidR="00992ED1" w:rsidRPr="005D12C7" w:rsidRDefault="00992ED1" w:rsidP="00992ED1">
      <w:pPr>
        <w:tabs>
          <w:tab w:val="right" w:pos="9639"/>
        </w:tabs>
        <w:rPr>
          <w:b/>
        </w:rPr>
      </w:pPr>
      <w:r>
        <w:rPr>
          <w:rFonts w:hint="eastAsia"/>
          <w:b/>
          <w:lang w:val="en-US"/>
        </w:rPr>
        <w:t>Proposal 8</w:t>
      </w:r>
      <w:r w:rsidRPr="007042A3">
        <w:rPr>
          <w:rFonts w:hint="eastAsia"/>
          <w:b/>
          <w:lang w:val="en-US"/>
        </w:rPr>
        <w:t>:</w:t>
      </w:r>
      <w:r>
        <w:rPr>
          <w:rFonts w:hint="eastAsia"/>
          <w:b/>
          <w:lang w:val="en-US"/>
        </w:rPr>
        <w:t xml:space="preserve"> </w:t>
      </w:r>
      <w:r>
        <w:rPr>
          <w:rFonts w:hint="eastAsia"/>
          <w:b/>
        </w:rPr>
        <w:t>T</w:t>
      </w:r>
      <w:r w:rsidRPr="005D12C7">
        <w:rPr>
          <w:b/>
        </w:rPr>
        <w:t xml:space="preserve">est requirements for each Rx requirement of NR BS </w:t>
      </w:r>
      <w:r>
        <w:rPr>
          <w:rFonts w:hint="eastAsia"/>
          <w:b/>
        </w:rPr>
        <w:t xml:space="preserve">in </w:t>
      </w:r>
      <w:r w:rsidRPr="005D12C7">
        <w:rPr>
          <w:b/>
        </w:rPr>
        <w:t>TS 38.141-1 and TS 38.141-2</w:t>
      </w:r>
      <w:r>
        <w:rPr>
          <w:rFonts w:hint="eastAsia"/>
          <w:b/>
        </w:rPr>
        <w:t xml:space="preserve"> </w:t>
      </w:r>
      <w:r w:rsidRPr="005D12C7">
        <w:rPr>
          <w:b/>
        </w:rPr>
        <w:t>can serve as the baseline for SBFD capable BS</w:t>
      </w:r>
      <w:r>
        <w:rPr>
          <w:rFonts w:hint="eastAsia"/>
          <w:b/>
        </w:rPr>
        <w:t>.</w:t>
      </w:r>
    </w:p>
    <w:p w:rsidR="00992ED1" w:rsidRPr="005D12C7" w:rsidRDefault="00992ED1" w:rsidP="00992ED1">
      <w:pPr>
        <w:tabs>
          <w:tab w:val="right" w:pos="9639"/>
        </w:tabs>
        <w:rPr>
          <w:b/>
        </w:rPr>
      </w:pPr>
      <w:r w:rsidRPr="009A407F">
        <w:rPr>
          <w:b/>
        </w:rPr>
        <w:lastRenderedPageBreak/>
        <w:t xml:space="preserve">Proposal </w:t>
      </w:r>
      <w:r>
        <w:rPr>
          <w:rFonts w:hint="eastAsia"/>
          <w:b/>
        </w:rPr>
        <w:t>9</w:t>
      </w:r>
      <w:r w:rsidRPr="009A407F">
        <w:rPr>
          <w:b/>
        </w:rPr>
        <w:t>:</w:t>
      </w:r>
      <w:r>
        <w:rPr>
          <w:rFonts w:hint="eastAsia"/>
          <w:b/>
        </w:rPr>
        <w:t xml:space="preserve"> In test requirements, NR</w:t>
      </w:r>
      <w:r w:rsidRPr="005D12C7">
        <w:rPr>
          <w:b/>
        </w:rPr>
        <w:t xml:space="preserve"> channel bandwidth needs to be updated to the UL subband bandwidth of the SBFD capable BS.</w:t>
      </w:r>
    </w:p>
    <w:p w:rsidR="00725547" w:rsidRPr="00992ED1" w:rsidRDefault="00992ED1" w:rsidP="00992ED1">
      <w:pPr>
        <w:tabs>
          <w:tab w:val="right" w:pos="9639"/>
        </w:tabs>
        <w:rPr>
          <w:b/>
          <w:color w:val="000000" w:themeColor="text1"/>
        </w:rPr>
      </w:pPr>
      <w:r w:rsidRPr="009A407F">
        <w:rPr>
          <w:b/>
        </w:rPr>
        <w:t xml:space="preserve">Proposal </w:t>
      </w:r>
      <w:r w:rsidR="00484A10">
        <w:rPr>
          <w:rFonts w:hint="eastAsia"/>
          <w:b/>
        </w:rPr>
        <w:t>1</w:t>
      </w:r>
      <w:r>
        <w:rPr>
          <w:rFonts w:hint="eastAsia"/>
          <w:b/>
        </w:rPr>
        <w:t>0</w:t>
      </w:r>
      <w:r w:rsidRPr="009A407F">
        <w:rPr>
          <w:b/>
        </w:rPr>
        <w:t xml:space="preserve">: </w:t>
      </w:r>
      <w:r w:rsidRPr="00AA0010">
        <w:rPr>
          <w:b/>
        </w:rPr>
        <w:t>Any test requirements for SBFD capable BS that differ from NR BS test requirements must be specified for SBFD capable BS in TS 38.141-1 and TS 38.141-2</w:t>
      </w:r>
      <w:r w:rsidRPr="005D12C7">
        <w:rPr>
          <w:b/>
        </w:rPr>
        <w:t>.</w:t>
      </w:r>
    </w:p>
    <w:p w:rsidR="00EE45A3" w:rsidRPr="00741D24"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741D24">
        <w:rPr>
          <w:rFonts w:hint="eastAsia"/>
          <w:color w:val="000000" w:themeColor="text1"/>
          <w:lang w:eastAsia="zh-CN"/>
        </w:rPr>
        <w:t>Reference</w:t>
      </w:r>
    </w:p>
    <w:p w:rsidR="00BB69E0" w:rsidRPr="007F3CD0" w:rsidRDefault="00DF1444" w:rsidP="00BE0BE2">
      <w:pPr>
        <w:rPr>
          <w:iCs/>
          <w:color w:val="000000" w:themeColor="text1"/>
        </w:rPr>
      </w:pPr>
      <w:r w:rsidRPr="007F3CD0">
        <w:rPr>
          <w:color w:val="000000" w:themeColor="text1"/>
        </w:rPr>
        <w:t>[1] R4-2512531, “Way Forward for [116]</w:t>
      </w:r>
      <w:bookmarkStart w:id="2" w:name="_GoBack"/>
      <w:bookmarkEnd w:id="2"/>
      <w:r w:rsidRPr="007F3CD0">
        <w:rPr>
          <w:color w:val="000000" w:themeColor="text1"/>
        </w:rPr>
        <w:t>[307] NR_duplex_evo_BSRF”, Huawei, RAN4#116</w:t>
      </w:r>
      <w:r w:rsidR="000377A9" w:rsidRPr="007F3CD0">
        <w:rPr>
          <w:rFonts w:hint="eastAsia"/>
          <w:color w:val="000000" w:themeColor="text1"/>
        </w:rPr>
        <w:t xml:space="preserve"> </w:t>
      </w:r>
    </w:p>
    <w:sectPr w:rsidR="00BB69E0" w:rsidRPr="007F3CD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4A0" w:rsidRDefault="008114A0" w:rsidP="0095591C">
      <w:pPr>
        <w:spacing w:after="60"/>
        <w:ind w:left="210"/>
      </w:pPr>
      <w:r>
        <w:separator/>
      </w:r>
    </w:p>
  </w:endnote>
  <w:endnote w:type="continuationSeparator" w:id="0">
    <w:p w:rsidR="008114A0" w:rsidRDefault="008114A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179B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4A0" w:rsidRDefault="008114A0" w:rsidP="0095591C">
      <w:pPr>
        <w:spacing w:after="60"/>
        <w:ind w:left="210"/>
      </w:pPr>
      <w:r>
        <w:separator/>
      </w:r>
    </w:p>
  </w:footnote>
  <w:footnote w:type="continuationSeparator" w:id="0">
    <w:p w:rsidR="008114A0" w:rsidRDefault="008114A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F2" w:rsidRDefault="00AA22F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9">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7"/>
  </w:num>
  <w:num w:numId="7">
    <w:abstractNumId w:val="3"/>
  </w:num>
  <w:num w:numId="8">
    <w:abstractNumId w:val="14"/>
  </w:num>
  <w:num w:numId="9">
    <w:abstractNumId w:val="9"/>
  </w:num>
  <w:num w:numId="10">
    <w:abstractNumId w:val="23"/>
  </w:num>
  <w:num w:numId="11">
    <w:abstractNumId w:val="28"/>
  </w:num>
  <w:num w:numId="12">
    <w:abstractNumId w:val="29"/>
  </w:num>
  <w:num w:numId="13">
    <w:abstractNumId w:val="10"/>
  </w:num>
  <w:num w:numId="14">
    <w:abstractNumId w:val="12"/>
  </w:num>
  <w:num w:numId="15">
    <w:abstractNumId w:val="8"/>
  </w:num>
  <w:num w:numId="16">
    <w:abstractNumId w:val="21"/>
  </w:num>
  <w:num w:numId="17">
    <w:abstractNumId w:val="0"/>
  </w:num>
  <w:num w:numId="18">
    <w:abstractNumId w:val="22"/>
  </w:num>
  <w:num w:numId="19">
    <w:abstractNumId w:val="15"/>
  </w:num>
  <w:num w:numId="20">
    <w:abstractNumId w:val="6"/>
  </w:num>
  <w:num w:numId="21">
    <w:abstractNumId w:val="20"/>
  </w:num>
  <w:num w:numId="22">
    <w:abstractNumId w:val="18"/>
  </w:num>
  <w:num w:numId="23">
    <w:abstractNumId w:val="20"/>
  </w:num>
  <w:num w:numId="24">
    <w:abstractNumId w:val="1"/>
  </w:num>
  <w:num w:numId="25">
    <w:abstractNumId w:val="4"/>
  </w:num>
  <w:num w:numId="26">
    <w:abstractNumId w:val="25"/>
  </w:num>
  <w:num w:numId="27">
    <w:abstractNumId w:val="20"/>
  </w:num>
  <w:num w:numId="28">
    <w:abstractNumId w:val="20"/>
  </w:num>
  <w:num w:numId="29">
    <w:abstractNumId w:val="20"/>
  </w:num>
  <w:num w:numId="30">
    <w:abstractNumId w:val="17"/>
  </w:num>
  <w:num w:numId="31">
    <w:abstractNumId w:val="26"/>
  </w:num>
  <w:num w:numId="32">
    <w:abstractNumId w:val="24"/>
  </w:num>
  <w:num w:numId="33">
    <w:abstractNumId w:val="19"/>
  </w:num>
  <w:num w:numId="3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A0F"/>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C7C"/>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7A9"/>
    <w:rsid w:val="00037A61"/>
    <w:rsid w:val="00037E0E"/>
    <w:rsid w:val="00037F21"/>
    <w:rsid w:val="000400BB"/>
    <w:rsid w:val="00040A6C"/>
    <w:rsid w:val="00040FF7"/>
    <w:rsid w:val="00041369"/>
    <w:rsid w:val="0004165F"/>
    <w:rsid w:val="00041A26"/>
    <w:rsid w:val="0004232E"/>
    <w:rsid w:val="00042B7B"/>
    <w:rsid w:val="00042E0F"/>
    <w:rsid w:val="00042FB0"/>
    <w:rsid w:val="00043178"/>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044"/>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67F09"/>
    <w:rsid w:val="00070174"/>
    <w:rsid w:val="00070416"/>
    <w:rsid w:val="00070D62"/>
    <w:rsid w:val="00071CC3"/>
    <w:rsid w:val="00071D52"/>
    <w:rsid w:val="00071EC1"/>
    <w:rsid w:val="00071F41"/>
    <w:rsid w:val="0007217E"/>
    <w:rsid w:val="00072602"/>
    <w:rsid w:val="00072825"/>
    <w:rsid w:val="00072C64"/>
    <w:rsid w:val="00073219"/>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4F"/>
    <w:rsid w:val="00085B71"/>
    <w:rsid w:val="00085D3F"/>
    <w:rsid w:val="00086070"/>
    <w:rsid w:val="0008679D"/>
    <w:rsid w:val="00086811"/>
    <w:rsid w:val="00086E12"/>
    <w:rsid w:val="00086EF6"/>
    <w:rsid w:val="0008725C"/>
    <w:rsid w:val="000873C2"/>
    <w:rsid w:val="00087769"/>
    <w:rsid w:val="000879B8"/>
    <w:rsid w:val="00090528"/>
    <w:rsid w:val="0009056C"/>
    <w:rsid w:val="000906BC"/>
    <w:rsid w:val="00090855"/>
    <w:rsid w:val="000908FA"/>
    <w:rsid w:val="000909E9"/>
    <w:rsid w:val="00090A02"/>
    <w:rsid w:val="00090EC5"/>
    <w:rsid w:val="00090F36"/>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7E"/>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0F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5D4"/>
    <w:rsid w:val="000E36CC"/>
    <w:rsid w:val="000E4033"/>
    <w:rsid w:val="000E4193"/>
    <w:rsid w:val="000E4439"/>
    <w:rsid w:val="000E4A9B"/>
    <w:rsid w:val="000E4DCE"/>
    <w:rsid w:val="000E50DA"/>
    <w:rsid w:val="000E54C5"/>
    <w:rsid w:val="000E5934"/>
    <w:rsid w:val="000E59F3"/>
    <w:rsid w:val="000E605B"/>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441"/>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4B5"/>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2EE"/>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4A4E"/>
    <w:rsid w:val="002050AC"/>
    <w:rsid w:val="0020545D"/>
    <w:rsid w:val="002054BD"/>
    <w:rsid w:val="00205587"/>
    <w:rsid w:val="00205C2E"/>
    <w:rsid w:val="00205F4D"/>
    <w:rsid w:val="002063B3"/>
    <w:rsid w:val="00206CB8"/>
    <w:rsid w:val="00206DBA"/>
    <w:rsid w:val="00207392"/>
    <w:rsid w:val="00211637"/>
    <w:rsid w:val="002116DB"/>
    <w:rsid w:val="002118A8"/>
    <w:rsid w:val="00211C15"/>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26F"/>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2BE"/>
    <w:rsid w:val="0027457D"/>
    <w:rsid w:val="00274DFF"/>
    <w:rsid w:val="00275236"/>
    <w:rsid w:val="00275875"/>
    <w:rsid w:val="00275EB7"/>
    <w:rsid w:val="0027691F"/>
    <w:rsid w:val="0027692C"/>
    <w:rsid w:val="00276A0B"/>
    <w:rsid w:val="00276AD5"/>
    <w:rsid w:val="00276AFC"/>
    <w:rsid w:val="00277314"/>
    <w:rsid w:val="00277510"/>
    <w:rsid w:val="00277607"/>
    <w:rsid w:val="00277D2E"/>
    <w:rsid w:val="002800A9"/>
    <w:rsid w:val="0028041A"/>
    <w:rsid w:val="00281149"/>
    <w:rsid w:val="002814B5"/>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1E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5A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532"/>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2CA"/>
    <w:rsid w:val="002D26FA"/>
    <w:rsid w:val="002D2B52"/>
    <w:rsid w:val="002D32A0"/>
    <w:rsid w:val="002D32E6"/>
    <w:rsid w:val="002D375A"/>
    <w:rsid w:val="002D3D37"/>
    <w:rsid w:val="002D3DB4"/>
    <w:rsid w:val="002D4261"/>
    <w:rsid w:val="002D441A"/>
    <w:rsid w:val="002D44B6"/>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9FF"/>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0E"/>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439"/>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4B6"/>
    <w:rsid w:val="00320AD8"/>
    <w:rsid w:val="00321065"/>
    <w:rsid w:val="003214F8"/>
    <w:rsid w:val="00321D0D"/>
    <w:rsid w:val="003223D4"/>
    <w:rsid w:val="003228AA"/>
    <w:rsid w:val="003229C3"/>
    <w:rsid w:val="00323872"/>
    <w:rsid w:val="00323F81"/>
    <w:rsid w:val="0032436C"/>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AF0"/>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0416"/>
    <w:rsid w:val="00341068"/>
    <w:rsid w:val="00341286"/>
    <w:rsid w:val="00341432"/>
    <w:rsid w:val="00341774"/>
    <w:rsid w:val="00342186"/>
    <w:rsid w:val="00342AB5"/>
    <w:rsid w:val="00342EFF"/>
    <w:rsid w:val="00343262"/>
    <w:rsid w:val="0034339B"/>
    <w:rsid w:val="003433F4"/>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4B23"/>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8B7"/>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5D16"/>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2B2D"/>
    <w:rsid w:val="003C3067"/>
    <w:rsid w:val="003C3770"/>
    <w:rsid w:val="003C40C7"/>
    <w:rsid w:val="003C4AC6"/>
    <w:rsid w:val="003C4E6B"/>
    <w:rsid w:val="003C5319"/>
    <w:rsid w:val="003C5AD9"/>
    <w:rsid w:val="003C5B87"/>
    <w:rsid w:val="003C64E9"/>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4E"/>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16B"/>
    <w:rsid w:val="00411265"/>
    <w:rsid w:val="00411342"/>
    <w:rsid w:val="0041157A"/>
    <w:rsid w:val="0041215A"/>
    <w:rsid w:val="004127B6"/>
    <w:rsid w:val="00412982"/>
    <w:rsid w:val="00412F3A"/>
    <w:rsid w:val="00413051"/>
    <w:rsid w:val="00413C0F"/>
    <w:rsid w:val="004146B9"/>
    <w:rsid w:val="00414B96"/>
    <w:rsid w:val="004150E3"/>
    <w:rsid w:val="0041580A"/>
    <w:rsid w:val="004158CC"/>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0C4"/>
    <w:rsid w:val="0043025B"/>
    <w:rsid w:val="00430676"/>
    <w:rsid w:val="0043081C"/>
    <w:rsid w:val="004309C4"/>
    <w:rsid w:val="00431141"/>
    <w:rsid w:val="004314F6"/>
    <w:rsid w:val="004317FA"/>
    <w:rsid w:val="00431EB6"/>
    <w:rsid w:val="00431FBE"/>
    <w:rsid w:val="00432268"/>
    <w:rsid w:val="00432486"/>
    <w:rsid w:val="00432947"/>
    <w:rsid w:val="00432D94"/>
    <w:rsid w:val="004332A6"/>
    <w:rsid w:val="004335E3"/>
    <w:rsid w:val="004337F9"/>
    <w:rsid w:val="00433AFA"/>
    <w:rsid w:val="00433B62"/>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74F"/>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2A97"/>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80F"/>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A10"/>
    <w:rsid w:val="00484A82"/>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3B1"/>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396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972"/>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496"/>
    <w:rsid w:val="00520DAC"/>
    <w:rsid w:val="005212CA"/>
    <w:rsid w:val="005216E6"/>
    <w:rsid w:val="00521AF6"/>
    <w:rsid w:val="00521C1A"/>
    <w:rsid w:val="00522B12"/>
    <w:rsid w:val="00522F1D"/>
    <w:rsid w:val="00522F26"/>
    <w:rsid w:val="00523419"/>
    <w:rsid w:val="0052346C"/>
    <w:rsid w:val="00523671"/>
    <w:rsid w:val="0052367E"/>
    <w:rsid w:val="005237A6"/>
    <w:rsid w:val="00523A68"/>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01"/>
    <w:rsid w:val="005357A7"/>
    <w:rsid w:val="00535A4D"/>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B2F"/>
    <w:rsid w:val="00560DF0"/>
    <w:rsid w:val="0056110E"/>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744"/>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1FCE"/>
    <w:rsid w:val="00592664"/>
    <w:rsid w:val="00592673"/>
    <w:rsid w:val="00592DCF"/>
    <w:rsid w:val="005934F7"/>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D1A"/>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D4F"/>
    <w:rsid w:val="005B2E1D"/>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DC4"/>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4E75"/>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2C7"/>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1E2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5F7FA8"/>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090"/>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69F"/>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3D83"/>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91"/>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85"/>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52"/>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C62"/>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570"/>
    <w:rsid w:val="006F2A75"/>
    <w:rsid w:val="006F3272"/>
    <w:rsid w:val="006F3492"/>
    <w:rsid w:val="006F356D"/>
    <w:rsid w:val="006F35A4"/>
    <w:rsid w:val="006F35BF"/>
    <w:rsid w:val="006F3887"/>
    <w:rsid w:val="006F3CC0"/>
    <w:rsid w:val="006F43AF"/>
    <w:rsid w:val="006F45C1"/>
    <w:rsid w:val="006F53BB"/>
    <w:rsid w:val="006F61AD"/>
    <w:rsid w:val="006F64FD"/>
    <w:rsid w:val="006F6E90"/>
    <w:rsid w:val="006F6F44"/>
    <w:rsid w:val="006F6F89"/>
    <w:rsid w:val="006F7346"/>
    <w:rsid w:val="006F73D5"/>
    <w:rsid w:val="006F77D7"/>
    <w:rsid w:val="006F78ED"/>
    <w:rsid w:val="006F7D9D"/>
    <w:rsid w:val="00700709"/>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547"/>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D24"/>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47B"/>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1CA0"/>
    <w:rsid w:val="007820E3"/>
    <w:rsid w:val="007826BA"/>
    <w:rsid w:val="00782762"/>
    <w:rsid w:val="00782F7B"/>
    <w:rsid w:val="007830D3"/>
    <w:rsid w:val="00783218"/>
    <w:rsid w:val="007833CA"/>
    <w:rsid w:val="0078343F"/>
    <w:rsid w:val="0078399E"/>
    <w:rsid w:val="00784051"/>
    <w:rsid w:val="00784513"/>
    <w:rsid w:val="00784B08"/>
    <w:rsid w:val="007852E4"/>
    <w:rsid w:val="00785476"/>
    <w:rsid w:val="007859F9"/>
    <w:rsid w:val="007860E6"/>
    <w:rsid w:val="007863F6"/>
    <w:rsid w:val="00786528"/>
    <w:rsid w:val="007868EB"/>
    <w:rsid w:val="00786980"/>
    <w:rsid w:val="0078704D"/>
    <w:rsid w:val="0078737E"/>
    <w:rsid w:val="0078772A"/>
    <w:rsid w:val="00787DFF"/>
    <w:rsid w:val="00790594"/>
    <w:rsid w:val="00790C29"/>
    <w:rsid w:val="0079158D"/>
    <w:rsid w:val="00791CC3"/>
    <w:rsid w:val="00791DF4"/>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96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4D81"/>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2F49"/>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CD0"/>
    <w:rsid w:val="007F3F1F"/>
    <w:rsid w:val="007F42F4"/>
    <w:rsid w:val="007F4963"/>
    <w:rsid w:val="007F4B81"/>
    <w:rsid w:val="007F4E02"/>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93"/>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4A0"/>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5BDB"/>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4DE"/>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0B1"/>
    <w:rsid w:val="0087085F"/>
    <w:rsid w:val="00871BE9"/>
    <w:rsid w:val="0087226F"/>
    <w:rsid w:val="0087255F"/>
    <w:rsid w:val="00873138"/>
    <w:rsid w:val="0087390E"/>
    <w:rsid w:val="00874B38"/>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9B2"/>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2A56"/>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0C9"/>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298"/>
    <w:rsid w:val="0093262F"/>
    <w:rsid w:val="00932916"/>
    <w:rsid w:val="00932A45"/>
    <w:rsid w:val="00932F63"/>
    <w:rsid w:val="009332A5"/>
    <w:rsid w:val="009333D0"/>
    <w:rsid w:val="00933838"/>
    <w:rsid w:val="00933AFA"/>
    <w:rsid w:val="009343C8"/>
    <w:rsid w:val="00934D1B"/>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47"/>
    <w:rsid w:val="00945D70"/>
    <w:rsid w:val="00945FC4"/>
    <w:rsid w:val="00946381"/>
    <w:rsid w:val="0094676D"/>
    <w:rsid w:val="009468F5"/>
    <w:rsid w:val="00946ACC"/>
    <w:rsid w:val="00947378"/>
    <w:rsid w:val="00947A21"/>
    <w:rsid w:val="00947D2A"/>
    <w:rsid w:val="009501AB"/>
    <w:rsid w:val="00950345"/>
    <w:rsid w:val="00950599"/>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17B"/>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1"/>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07F"/>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04C9"/>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D98"/>
    <w:rsid w:val="009C4F76"/>
    <w:rsid w:val="009C5229"/>
    <w:rsid w:val="009C5512"/>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E7A43"/>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9B2"/>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DBD"/>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844"/>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7BF"/>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010"/>
    <w:rsid w:val="00AA0128"/>
    <w:rsid w:val="00AA0300"/>
    <w:rsid w:val="00AA059D"/>
    <w:rsid w:val="00AA1205"/>
    <w:rsid w:val="00AA1474"/>
    <w:rsid w:val="00AA14ED"/>
    <w:rsid w:val="00AA1639"/>
    <w:rsid w:val="00AA16A4"/>
    <w:rsid w:val="00AA22F2"/>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5D74"/>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CC2"/>
    <w:rsid w:val="00B77F35"/>
    <w:rsid w:val="00B77F7A"/>
    <w:rsid w:val="00B80165"/>
    <w:rsid w:val="00B80240"/>
    <w:rsid w:val="00B802FA"/>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11"/>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0DC"/>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1"/>
    <w:rsid w:val="00BA3803"/>
    <w:rsid w:val="00BA39D4"/>
    <w:rsid w:val="00BA3C3A"/>
    <w:rsid w:val="00BA3DC2"/>
    <w:rsid w:val="00BA45B8"/>
    <w:rsid w:val="00BA51FF"/>
    <w:rsid w:val="00BA52AD"/>
    <w:rsid w:val="00BA5394"/>
    <w:rsid w:val="00BA584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9E0"/>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EA0"/>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D7E4C"/>
    <w:rsid w:val="00BE026A"/>
    <w:rsid w:val="00BE0424"/>
    <w:rsid w:val="00BE0BE2"/>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20B0"/>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CB6"/>
    <w:rsid w:val="00C22E53"/>
    <w:rsid w:val="00C22EC1"/>
    <w:rsid w:val="00C238EF"/>
    <w:rsid w:val="00C23B8B"/>
    <w:rsid w:val="00C2419B"/>
    <w:rsid w:val="00C243BF"/>
    <w:rsid w:val="00C24438"/>
    <w:rsid w:val="00C2476F"/>
    <w:rsid w:val="00C24AE7"/>
    <w:rsid w:val="00C2558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72B"/>
    <w:rsid w:val="00C35A26"/>
    <w:rsid w:val="00C35F0C"/>
    <w:rsid w:val="00C35F34"/>
    <w:rsid w:val="00C3608D"/>
    <w:rsid w:val="00C3619D"/>
    <w:rsid w:val="00C366DA"/>
    <w:rsid w:val="00C37C2C"/>
    <w:rsid w:val="00C37E09"/>
    <w:rsid w:val="00C37F75"/>
    <w:rsid w:val="00C404ED"/>
    <w:rsid w:val="00C40ECC"/>
    <w:rsid w:val="00C412E3"/>
    <w:rsid w:val="00C413AB"/>
    <w:rsid w:val="00C413C3"/>
    <w:rsid w:val="00C4222E"/>
    <w:rsid w:val="00C4228C"/>
    <w:rsid w:val="00C42668"/>
    <w:rsid w:val="00C4270B"/>
    <w:rsid w:val="00C42A0F"/>
    <w:rsid w:val="00C42B1B"/>
    <w:rsid w:val="00C42B36"/>
    <w:rsid w:val="00C42C17"/>
    <w:rsid w:val="00C42F24"/>
    <w:rsid w:val="00C4309C"/>
    <w:rsid w:val="00C43139"/>
    <w:rsid w:val="00C43217"/>
    <w:rsid w:val="00C44042"/>
    <w:rsid w:val="00C440F1"/>
    <w:rsid w:val="00C44418"/>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675"/>
    <w:rsid w:val="00C537A6"/>
    <w:rsid w:val="00C53D23"/>
    <w:rsid w:val="00C542F3"/>
    <w:rsid w:val="00C544EF"/>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4E7"/>
    <w:rsid w:val="00C62728"/>
    <w:rsid w:val="00C62763"/>
    <w:rsid w:val="00C627D3"/>
    <w:rsid w:val="00C62E82"/>
    <w:rsid w:val="00C630DB"/>
    <w:rsid w:val="00C64FB9"/>
    <w:rsid w:val="00C65365"/>
    <w:rsid w:val="00C66998"/>
    <w:rsid w:val="00C66FB0"/>
    <w:rsid w:val="00C66FE5"/>
    <w:rsid w:val="00C6710A"/>
    <w:rsid w:val="00C700DE"/>
    <w:rsid w:val="00C701A8"/>
    <w:rsid w:val="00C7060E"/>
    <w:rsid w:val="00C70630"/>
    <w:rsid w:val="00C70C77"/>
    <w:rsid w:val="00C715B9"/>
    <w:rsid w:val="00C71A96"/>
    <w:rsid w:val="00C71A97"/>
    <w:rsid w:val="00C71B6A"/>
    <w:rsid w:val="00C71E7F"/>
    <w:rsid w:val="00C7241E"/>
    <w:rsid w:val="00C72B92"/>
    <w:rsid w:val="00C72CFF"/>
    <w:rsid w:val="00C732EF"/>
    <w:rsid w:val="00C73724"/>
    <w:rsid w:val="00C7377F"/>
    <w:rsid w:val="00C73D5E"/>
    <w:rsid w:val="00C73FD4"/>
    <w:rsid w:val="00C74440"/>
    <w:rsid w:val="00C74DCF"/>
    <w:rsid w:val="00C75444"/>
    <w:rsid w:val="00C75501"/>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AB1"/>
    <w:rsid w:val="00CB7F48"/>
    <w:rsid w:val="00CB7FE7"/>
    <w:rsid w:val="00CC03E6"/>
    <w:rsid w:val="00CC076F"/>
    <w:rsid w:val="00CC0C78"/>
    <w:rsid w:val="00CC0EB0"/>
    <w:rsid w:val="00CC0F2E"/>
    <w:rsid w:val="00CC14D5"/>
    <w:rsid w:val="00CC1504"/>
    <w:rsid w:val="00CC227B"/>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3CC8"/>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BCF"/>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59A"/>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211"/>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47F"/>
    <w:rsid w:val="00D30A34"/>
    <w:rsid w:val="00D30B7A"/>
    <w:rsid w:val="00D3152D"/>
    <w:rsid w:val="00D31758"/>
    <w:rsid w:val="00D319DB"/>
    <w:rsid w:val="00D31E8F"/>
    <w:rsid w:val="00D3218D"/>
    <w:rsid w:val="00D321F0"/>
    <w:rsid w:val="00D322FA"/>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1D5"/>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644"/>
    <w:rsid w:val="00D528D7"/>
    <w:rsid w:val="00D52FC7"/>
    <w:rsid w:val="00D5392D"/>
    <w:rsid w:val="00D54C50"/>
    <w:rsid w:val="00D54F18"/>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65E"/>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384C"/>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876"/>
    <w:rsid w:val="00DB6B49"/>
    <w:rsid w:val="00DB72F9"/>
    <w:rsid w:val="00DB7366"/>
    <w:rsid w:val="00DB7481"/>
    <w:rsid w:val="00DB78E6"/>
    <w:rsid w:val="00DB7CEF"/>
    <w:rsid w:val="00DB7F71"/>
    <w:rsid w:val="00DC03B3"/>
    <w:rsid w:val="00DC11C7"/>
    <w:rsid w:val="00DC11FD"/>
    <w:rsid w:val="00DC1CAB"/>
    <w:rsid w:val="00DC249A"/>
    <w:rsid w:val="00DC25DE"/>
    <w:rsid w:val="00DC2CB7"/>
    <w:rsid w:val="00DC2FDA"/>
    <w:rsid w:val="00DC33DC"/>
    <w:rsid w:val="00DC36EA"/>
    <w:rsid w:val="00DC406A"/>
    <w:rsid w:val="00DC40CD"/>
    <w:rsid w:val="00DC4195"/>
    <w:rsid w:val="00DC4704"/>
    <w:rsid w:val="00DC4739"/>
    <w:rsid w:val="00DC4D5D"/>
    <w:rsid w:val="00DC4FC3"/>
    <w:rsid w:val="00DC5213"/>
    <w:rsid w:val="00DC53B7"/>
    <w:rsid w:val="00DC54F4"/>
    <w:rsid w:val="00DC55A6"/>
    <w:rsid w:val="00DC5675"/>
    <w:rsid w:val="00DC57EB"/>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444"/>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3EA"/>
    <w:rsid w:val="00E15843"/>
    <w:rsid w:val="00E158AB"/>
    <w:rsid w:val="00E15D5F"/>
    <w:rsid w:val="00E165A2"/>
    <w:rsid w:val="00E16B13"/>
    <w:rsid w:val="00E16BE4"/>
    <w:rsid w:val="00E16C53"/>
    <w:rsid w:val="00E17A2C"/>
    <w:rsid w:val="00E17C68"/>
    <w:rsid w:val="00E2055B"/>
    <w:rsid w:val="00E206C5"/>
    <w:rsid w:val="00E20A4C"/>
    <w:rsid w:val="00E2107C"/>
    <w:rsid w:val="00E2131C"/>
    <w:rsid w:val="00E2132A"/>
    <w:rsid w:val="00E213E9"/>
    <w:rsid w:val="00E218F8"/>
    <w:rsid w:val="00E2199D"/>
    <w:rsid w:val="00E224F8"/>
    <w:rsid w:val="00E225D1"/>
    <w:rsid w:val="00E22F7A"/>
    <w:rsid w:val="00E2314B"/>
    <w:rsid w:val="00E235EB"/>
    <w:rsid w:val="00E23819"/>
    <w:rsid w:val="00E23BAB"/>
    <w:rsid w:val="00E23F7C"/>
    <w:rsid w:val="00E23FC0"/>
    <w:rsid w:val="00E257D9"/>
    <w:rsid w:val="00E259EB"/>
    <w:rsid w:val="00E25BAC"/>
    <w:rsid w:val="00E25F32"/>
    <w:rsid w:val="00E260E9"/>
    <w:rsid w:val="00E26353"/>
    <w:rsid w:val="00E2686B"/>
    <w:rsid w:val="00E26B29"/>
    <w:rsid w:val="00E26EC4"/>
    <w:rsid w:val="00E27112"/>
    <w:rsid w:val="00E27332"/>
    <w:rsid w:val="00E30250"/>
    <w:rsid w:val="00E303AD"/>
    <w:rsid w:val="00E3060D"/>
    <w:rsid w:val="00E307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05"/>
    <w:rsid w:val="00E56754"/>
    <w:rsid w:val="00E56921"/>
    <w:rsid w:val="00E57803"/>
    <w:rsid w:val="00E5782B"/>
    <w:rsid w:val="00E57FEE"/>
    <w:rsid w:val="00E60008"/>
    <w:rsid w:val="00E60438"/>
    <w:rsid w:val="00E6077B"/>
    <w:rsid w:val="00E61F09"/>
    <w:rsid w:val="00E62411"/>
    <w:rsid w:val="00E62AA9"/>
    <w:rsid w:val="00E62BBE"/>
    <w:rsid w:val="00E62D34"/>
    <w:rsid w:val="00E63216"/>
    <w:rsid w:val="00E635D5"/>
    <w:rsid w:val="00E6374F"/>
    <w:rsid w:val="00E64431"/>
    <w:rsid w:val="00E6524D"/>
    <w:rsid w:val="00E65306"/>
    <w:rsid w:val="00E653B3"/>
    <w:rsid w:val="00E6548A"/>
    <w:rsid w:val="00E654EA"/>
    <w:rsid w:val="00E6564A"/>
    <w:rsid w:val="00E667D2"/>
    <w:rsid w:val="00E66CEA"/>
    <w:rsid w:val="00E66EA3"/>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AB1"/>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0D"/>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854"/>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3D4"/>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42D"/>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52C"/>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4CA0"/>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5D68D-A37A-44F4-A0DB-3FCDA1EE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8</cp:revision>
  <cp:lastPrinted>2007-04-24T00:59:00Z</cp:lastPrinted>
  <dcterms:created xsi:type="dcterms:W3CDTF">2025-09-30T01:39:00Z</dcterms:created>
  <dcterms:modified xsi:type="dcterms:W3CDTF">2025-10-03T03:15:00Z</dcterms:modified>
</cp:coreProperties>
</file>